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0AB48" w14:textId="77777777" w:rsidR="001B37F3" w:rsidRDefault="001B37F3" w:rsidP="00E37734">
      <w:pPr>
        <w:rPr>
          <w:sz w:val="20"/>
          <w:szCs w:val="20"/>
        </w:rPr>
      </w:pPr>
    </w:p>
    <w:p w14:paraId="5A07D101" w14:textId="77777777" w:rsidR="001B37F3" w:rsidRDefault="000106E6" w:rsidP="00E37734">
      <w:pPr>
        <w:pBdr>
          <w:bottom w:val="single" w:sz="12" w:space="1" w:color="auto"/>
        </w:pBdr>
      </w:pPr>
      <w:r>
        <w:rPr>
          <w:noProof/>
        </w:rPr>
        <w:drawing>
          <wp:inline distT="0" distB="0" distL="0" distR="0" wp14:anchorId="3009ECAB" wp14:editId="07C925DB">
            <wp:extent cx="361315" cy="361315"/>
            <wp:effectExtent l="0" t="0" r="0" b="0"/>
            <wp:docPr id="1" name="Picture 2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001B37F3">
        <w:t xml:space="preserve">  </w:t>
      </w:r>
      <w:r>
        <w:rPr>
          <w:noProof/>
        </w:rPr>
        <w:drawing>
          <wp:inline distT="0" distB="0" distL="0" distR="0" wp14:anchorId="4ABDEBD8" wp14:editId="730D9A87">
            <wp:extent cx="361315" cy="361315"/>
            <wp:effectExtent l="0" t="0" r="0" b="0"/>
            <wp:docPr id="2" name="Picture 2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001B37F3">
        <w:t xml:space="preserve">                                                                                </w:t>
      </w:r>
      <w:r>
        <w:rPr>
          <w:noProof/>
        </w:rPr>
        <w:drawing>
          <wp:inline distT="0" distB="0" distL="0" distR="0" wp14:anchorId="6BEE1DCF" wp14:editId="28FA7647">
            <wp:extent cx="2371090" cy="542290"/>
            <wp:effectExtent l="0" t="0" r="0" b="0"/>
            <wp:docPr id="3" name="Picture 23" descr="TRIPlogonew290x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RIPlogonew290x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090" cy="542290"/>
                    </a:xfrm>
                    <a:prstGeom prst="rect">
                      <a:avLst/>
                    </a:prstGeom>
                    <a:noFill/>
                    <a:ln>
                      <a:noFill/>
                    </a:ln>
                  </pic:spPr>
                </pic:pic>
              </a:graphicData>
            </a:graphic>
          </wp:inline>
        </w:drawing>
      </w:r>
    </w:p>
    <w:p w14:paraId="78EA0A1F" w14:textId="6558EBC8" w:rsidR="001B37F3" w:rsidRDefault="001B37F3" w:rsidP="008F4290">
      <w:pPr>
        <w:jc w:val="right"/>
        <w:rPr>
          <w:rFonts w:ascii="Calibri" w:hAnsi="Calibri" w:cs="Arial"/>
          <w:bCs/>
          <w:sz w:val="20"/>
          <w:szCs w:val="20"/>
        </w:rPr>
      </w:pPr>
      <w:r w:rsidRPr="00AF5D2D">
        <w:rPr>
          <w:rFonts w:ascii="Calibri" w:hAnsi="Calibri" w:cs="Arial"/>
          <w:bCs/>
          <w:sz w:val="20"/>
          <w:szCs w:val="20"/>
        </w:rPr>
        <w:t xml:space="preserve">3000 Connecticut Ave., NW, Suite 208 </w:t>
      </w:r>
      <w:r w:rsidRPr="00AF5D2D">
        <w:rPr>
          <w:rFonts w:ascii="Arial" w:hAnsi="Arial" w:cs="Arial"/>
          <w:bCs/>
          <w:color w:val="800000"/>
          <w:sz w:val="20"/>
          <w:szCs w:val="20"/>
        </w:rPr>
        <w:t>●</w:t>
      </w:r>
      <w:r w:rsidRPr="00AF5D2D">
        <w:rPr>
          <w:rFonts w:ascii="Calibri" w:hAnsi="Calibri" w:cs="Arial"/>
          <w:bCs/>
          <w:color w:val="800000"/>
          <w:sz w:val="20"/>
          <w:szCs w:val="20"/>
        </w:rPr>
        <w:t xml:space="preserve"> </w:t>
      </w:r>
      <w:r w:rsidRPr="00AF5D2D">
        <w:rPr>
          <w:rFonts w:ascii="Calibri" w:hAnsi="Calibri" w:cs="Arial"/>
          <w:bCs/>
          <w:sz w:val="20"/>
          <w:szCs w:val="20"/>
        </w:rPr>
        <w:t xml:space="preserve">Washington, DC 20008 </w:t>
      </w:r>
      <w:r w:rsidRPr="00AF5D2D">
        <w:rPr>
          <w:rFonts w:ascii="Arial" w:hAnsi="Arial" w:cs="Arial"/>
          <w:bCs/>
          <w:color w:val="800000"/>
          <w:sz w:val="20"/>
          <w:szCs w:val="20"/>
        </w:rPr>
        <w:t>●</w:t>
      </w:r>
      <w:r w:rsidRPr="00AF5D2D">
        <w:rPr>
          <w:rFonts w:ascii="Calibri" w:hAnsi="Calibri" w:cs="Arial"/>
          <w:bCs/>
          <w:color w:val="800000"/>
          <w:sz w:val="20"/>
          <w:szCs w:val="20"/>
        </w:rPr>
        <w:t xml:space="preserve"> </w:t>
      </w:r>
      <w:r w:rsidRPr="00AF5D2D">
        <w:rPr>
          <w:rFonts w:ascii="Calibri" w:hAnsi="Calibri" w:cs="Arial"/>
          <w:bCs/>
          <w:sz w:val="20"/>
          <w:szCs w:val="20"/>
        </w:rPr>
        <w:t xml:space="preserve">202.466.6706 </w:t>
      </w:r>
      <w:r w:rsidRPr="00AF5D2D">
        <w:rPr>
          <w:rFonts w:ascii="Arial" w:hAnsi="Arial" w:cs="Arial"/>
          <w:bCs/>
          <w:color w:val="800000"/>
          <w:sz w:val="20"/>
          <w:szCs w:val="20"/>
        </w:rPr>
        <w:t>●</w:t>
      </w:r>
      <w:r w:rsidRPr="00AF5D2D">
        <w:rPr>
          <w:rFonts w:ascii="Calibri" w:hAnsi="Calibri" w:cs="Arial"/>
          <w:bCs/>
          <w:color w:val="800000"/>
          <w:sz w:val="20"/>
          <w:szCs w:val="20"/>
        </w:rPr>
        <w:t xml:space="preserve"> </w:t>
      </w:r>
      <w:hyperlink r:id="rId13" w:history="1">
        <w:r w:rsidRPr="00AF5D2D">
          <w:rPr>
            <w:rStyle w:val="Hyperlink"/>
            <w:rFonts w:ascii="Calibri" w:hAnsi="Calibri" w:cs="Arial"/>
            <w:bCs/>
            <w:sz w:val="20"/>
            <w:szCs w:val="20"/>
          </w:rPr>
          <w:t>tripnet.org</w:t>
        </w:r>
      </w:hyperlink>
    </w:p>
    <w:p w14:paraId="07604749" w14:textId="08C705B1" w:rsidR="00375F86" w:rsidRPr="00770DC2" w:rsidRDefault="00BF1497" w:rsidP="00375F86">
      <w:pPr>
        <w:pStyle w:val="WPHeading8"/>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62918">
        <w:rPr>
          <w:color w:val="0000FF"/>
          <w:sz w:val="22"/>
          <w:szCs w:val="22"/>
        </w:rPr>
        <w:t>EMBARGOED UNTIL</w:t>
      </w:r>
      <w:r w:rsidR="001B37F3" w:rsidRPr="00770DC2">
        <w:rPr>
          <w:sz w:val="22"/>
          <w:szCs w:val="22"/>
        </w:rPr>
        <w:tab/>
        <w:t xml:space="preserve">                             </w:t>
      </w:r>
      <w:r w:rsidR="001B37F3">
        <w:rPr>
          <w:sz w:val="22"/>
          <w:szCs w:val="22"/>
        </w:rPr>
        <w:t xml:space="preserve">         </w:t>
      </w:r>
      <w:r w:rsidR="00375F86">
        <w:rPr>
          <w:sz w:val="22"/>
          <w:szCs w:val="22"/>
        </w:rPr>
        <w:t xml:space="preserve">             </w:t>
      </w:r>
      <w:r w:rsidR="001B37F3" w:rsidRPr="00770DC2">
        <w:rPr>
          <w:sz w:val="22"/>
          <w:szCs w:val="22"/>
        </w:rPr>
        <w:t>Contact:</w:t>
      </w:r>
      <w:r w:rsidR="001B37F3">
        <w:rPr>
          <w:sz w:val="22"/>
          <w:szCs w:val="22"/>
        </w:rPr>
        <w:t xml:space="preserve"> </w:t>
      </w:r>
      <w:hyperlink r:id="rId14" w:history="1">
        <w:r w:rsidR="00375F86" w:rsidRPr="00770DC2">
          <w:rPr>
            <w:rStyle w:val="Hyperlink"/>
            <w:sz w:val="22"/>
            <w:szCs w:val="22"/>
          </w:rPr>
          <w:t>Frank Moretti</w:t>
        </w:r>
      </w:hyperlink>
      <w:r w:rsidR="00375F86" w:rsidRPr="00770DC2">
        <w:rPr>
          <w:sz w:val="22"/>
          <w:szCs w:val="22"/>
        </w:rPr>
        <w:t xml:space="preserve"> (202) 262-0714 (cell)             </w:t>
      </w:r>
      <w:r w:rsidR="00375F86">
        <w:rPr>
          <w:sz w:val="22"/>
          <w:szCs w:val="22"/>
        </w:rPr>
        <w:t xml:space="preserve">  </w:t>
      </w:r>
      <w:r w:rsidR="00375F86" w:rsidRPr="00770DC2">
        <w:rPr>
          <w:sz w:val="22"/>
          <w:szCs w:val="22"/>
        </w:rPr>
        <w:t xml:space="preserve">   </w:t>
      </w:r>
      <w:r w:rsidR="00375F86">
        <w:rPr>
          <w:sz w:val="22"/>
          <w:szCs w:val="22"/>
        </w:rPr>
        <w:t xml:space="preserve">     </w:t>
      </w:r>
      <w:r w:rsidR="00375F86" w:rsidRPr="00770DC2">
        <w:rPr>
          <w:sz w:val="22"/>
          <w:szCs w:val="22"/>
        </w:rPr>
        <w:t xml:space="preserve">  </w:t>
      </w:r>
      <w:r w:rsidR="00375F86" w:rsidRPr="00562918">
        <w:rPr>
          <w:color w:val="0000FF"/>
          <w:sz w:val="22"/>
          <w:szCs w:val="22"/>
        </w:rPr>
        <w:t>Thursday, April 4, 2013</w:t>
      </w:r>
      <w:r w:rsidR="00562918" w:rsidRPr="00562918">
        <w:rPr>
          <w:color w:val="0000FF"/>
          <w:sz w:val="22"/>
          <w:szCs w:val="22"/>
        </w:rPr>
        <w:t xml:space="preserve"> 6:00A.M (PDT)</w:t>
      </w:r>
      <w:r w:rsidR="00375F86">
        <w:rPr>
          <w:color w:val="000000"/>
          <w:sz w:val="22"/>
          <w:szCs w:val="22"/>
        </w:rPr>
        <w:tab/>
      </w:r>
      <w:r w:rsidR="00375F86">
        <w:rPr>
          <w:color w:val="000000"/>
          <w:sz w:val="22"/>
          <w:szCs w:val="22"/>
        </w:rPr>
        <w:tab/>
      </w:r>
      <w:r w:rsidR="00375F86">
        <w:rPr>
          <w:color w:val="000000"/>
          <w:sz w:val="22"/>
          <w:szCs w:val="22"/>
        </w:rPr>
        <w:tab/>
        <w:t xml:space="preserve">  </w:t>
      </w:r>
      <w:hyperlink r:id="rId15" w:history="1">
        <w:r w:rsidR="00375F86" w:rsidRPr="00B35800">
          <w:rPr>
            <w:rStyle w:val="Hyperlink"/>
            <w:sz w:val="22"/>
            <w:szCs w:val="22"/>
          </w:rPr>
          <w:t>Carolyn Bonifas Kelly</w:t>
        </w:r>
      </w:hyperlink>
      <w:r w:rsidR="00375F86">
        <w:rPr>
          <w:sz w:val="22"/>
          <w:szCs w:val="22"/>
        </w:rPr>
        <w:t xml:space="preserve"> (703) 801-9212 (cell)</w:t>
      </w:r>
    </w:p>
    <w:p w14:paraId="5EFC6BE2" w14:textId="0EABEA82" w:rsidR="001B37F3" w:rsidRPr="00770DC2" w:rsidRDefault="001B37F3" w:rsidP="00E37734">
      <w:pPr>
        <w:pStyle w:val="WPHeading8"/>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62918">
        <w:rPr>
          <w:sz w:val="22"/>
          <w:szCs w:val="22"/>
        </w:rPr>
        <w:t>Report available at</w:t>
      </w:r>
      <w:r w:rsidRPr="00770DC2">
        <w:rPr>
          <w:color w:val="800000"/>
          <w:sz w:val="22"/>
          <w:szCs w:val="22"/>
        </w:rPr>
        <w:t>:</w:t>
      </w:r>
      <w:r w:rsidRPr="00770DC2">
        <w:rPr>
          <w:color w:val="000000"/>
          <w:sz w:val="22"/>
          <w:szCs w:val="22"/>
        </w:rPr>
        <w:t xml:space="preserve"> </w:t>
      </w:r>
      <w:hyperlink r:id="rId16" w:history="1">
        <w:r w:rsidRPr="00770DC2">
          <w:rPr>
            <w:rStyle w:val="Hyperlink"/>
            <w:sz w:val="22"/>
            <w:szCs w:val="22"/>
          </w:rPr>
          <w:t>www.tripnet.org</w:t>
        </w:r>
      </w:hyperlink>
      <w:r w:rsidRPr="00770DC2">
        <w:rPr>
          <w:sz w:val="22"/>
          <w:szCs w:val="22"/>
        </w:rPr>
        <w:t xml:space="preserve">                                                        </w:t>
      </w:r>
      <w:r>
        <w:rPr>
          <w:sz w:val="22"/>
          <w:szCs w:val="22"/>
        </w:rPr>
        <w:t xml:space="preserve">              </w:t>
      </w:r>
      <w:r w:rsidRPr="00770DC2">
        <w:rPr>
          <w:sz w:val="22"/>
          <w:szCs w:val="22"/>
        </w:rPr>
        <w:t>TRIP office (202) 466-6706</w:t>
      </w:r>
    </w:p>
    <w:p w14:paraId="14C39E96" w14:textId="77777777" w:rsidR="001B37F3" w:rsidRPr="00770DC2" w:rsidRDefault="001B37F3" w:rsidP="00E37734">
      <w:pPr>
        <w:pStyle w:val="WPHeading8"/>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770DC2">
        <w:rPr>
          <w:color w:val="000000"/>
          <w:sz w:val="22"/>
          <w:szCs w:val="22"/>
        </w:rPr>
        <w:tab/>
      </w:r>
      <w:r w:rsidRPr="00770DC2">
        <w:rPr>
          <w:color w:val="000000"/>
          <w:sz w:val="22"/>
          <w:szCs w:val="22"/>
        </w:rPr>
        <w:tab/>
      </w:r>
      <w:r w:rsidRPr="00770DC2">
        <w:rPr>
          <w:color w:val="000000"/>
          <w:sz w:val="22"/>
          <w:szCs w:val="22"/>
        </w:rPr>
        <w:tab/>
      </w:r>
      <w:r w:rsidRPr="00770DC2">
        <w:rPr>
          <w:color w:val="000000"/>
          <w:sz w:val="22"/>
          <w:szCs w:val="22"/>
        </w:rPr>
        <w:tab/>
        <w:t xml:space="preserve">         </w:t>
      </w:r>
      <w:bookmarkStart w:id="0" w:name="_GoBack"/>
      <w:bookmarkEnd w:id="0"/>
    </w:p>
    <w:p w14:paraId="2FA7A008" w14:textId="16D70C6D" w:rsidR="001B37F3" w:rsidRDefault="008E17D2" w:rsidP="00E37734">
      <w:pPr>
        <w:pStyle w:val="WPHeading8"/>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LAS VEGAS </w:t>
      </w:r>
      <w:r w:rsidR="009C23AE">
        <w:t>AREA</w:t>
      </w:r>
      <w:r w:rsidR="00B63D88">
        <w:t xml:space="preserve"> DRIVERS </w:t>
      </w:r>
      <w:r w:rsidR="00AD62E7">
        <w:t>WASTE</w:t>
      </w:r>
      <w:r>
        <w:t xml:space="preserve"> NEARLY $1,5</w:t>
      </w:r>
      <w:r w:rsidR="001B37F3">
        <w:t xml:space="preserve">00 EACH YEAR </w:t>
      </w:r>
      <w:r w:rsidR="00AD62E7">
        <w:t xml:space="preserve">DRIVING ON </w:t>
      </w:r>
      <w:r w:rsidR="001B37F3">
        <w:t>DEFICIENT ROADS – A TOTAL OF $</w:t>
      </w:r>
      <w:r>
        <w:t>2.1</w:t>
      </w:r>
      <w:r w:rsidR="001B37F3">
        <w:t xml:space="preserve"> BILLION STATEWIDE. </w:t>
      </w:r>
      <w:r>
        <w:t>FIFTY</w:t>
      </w:r>
      <w:r w:rsidR="00D819D3">
        <w:t>-</w:t>
      </w:r>
      <w:r w:rsidR="00BA7311">
        <w:t>SIX</w:t>
      </w:r>
      <w:r w:rsidR="00D819D3">
        <w:t xml:space="preserve"> PERCENT</w:t>
      </w:r>
      <w:r w:rsidR="001B37F3">
        <w:t xml:space="preserve"> OF </w:t>
      </w:r>
      <w:r w:rsidR="00BA7311">
        <w:t xml:space="preserve">LAS VEGAS AREA </w:t>
      </w:r>
      <w:r w:rsidR="001B37F3">
        <w:t xml:space="preserve">ROADS NEED IMPROVEMENT, </w:t>
      </w:r>
      <w:r w:rsidR="00BA7311">
        <w:t xml:space="preserve">AREA </w:t>
      </w:r>
      <w:r>
        <w:t xml:space="preserve">DRIVERS LOSE </w:t>
      </w:r>
      <w:r w:rsidR="00BA7311">
        <w:t>44</w:t>
      </w:r>
      <w:r>
        <w:t xml:space="preserve"> HOURS </w:t>
      </w:r>
      <w:r w:rsidR="00BA7311">
        <w:t xml:space="preserve">ANNUALLY </w:t>
      </w:r>
      <w:r>
        <w:t>IN CONGESTION</w:t>
      </w:r>
    </w:p>
    <w:p w14:paraId="4CB32DF2" w14:textId="77777777" w:rsidR="001B37F3" w:rsidRDefault="001B37F3" w:rsidP="00E37734">
      <w:pPr>
        <w:pStyle w:val="WPHeading8"/>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0F66AFE" w14:textId="112C6808" w:rsidR="001B37F3" w:rsidRPr="008F4290" w:rsidRDefault="008E17D2" w:rsidP="00F76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color w:val="000000"/>
          <w:sz w:val="22"/>
          <w:szCs w:val="22"/>
        </w:rPr>
      </w:pPr>
      <w:r>
        <w:rPr>
          <w:b/>
          <w:color w:val="000000"/>
          <w:sz w:val="22"/>
          <w:szCs w:val="22"/>
        </w:rPr>
        <w:t>Las Vegas, NV</w:t>
      </w:r>
      <w:r w:rsidR="001B37F3" w:rsidRPr="008F4290">
        <w:rPr>
          <w:b/>
          <w:color w:val="000000"/>
          <w:sz w:val="22"/>
          <w:szCs w:val="22"/>
        </w:rPr>
        <w:t xml:space="preserve"> –</w:t>
      </w:r>
      <w:r w:rsidR="00375F86">
        <w:rPr>
          <w:color w:val="000000"/>
          <w:sz w:val="22"/>
          <w:szCs w:val="22"/>
        </w:rPr>
        <w:t xml:space="preserve"> At a time when the state faces a large and growing transportation funding shortfall, m</w:t>
      </w:r>
      <w:r w:rsidR="001B37F3" w:rsidRPr="008F4290">
        <w:rPr>
          <w:color w:val="000000"/>
          <w:sz w:val="22"/>
          <w:szCs w:val="22"/>
        </w:rPr>
        <w:t xml:space="preserve">ore than </w:t>
      </w:r>
      <w:r>
        <w:rPr>
          <w:color w:val="000000"/>
          <w:sz w:val="22"/>
          <w:szCs w:val="22"/>
        </w:rPr>
        <w:t>half</w:t>
      </w:r>
      <w:r w:rsidR="001B37F3" w:rsidRPr="008F4290">
        <w:rPr>
          <w:color w:val="000000"/>
          <w:sz w:val="22"/>
          <w:szCs w:val="22"/>
        </w:rPr>
        <w:t xml:space="preserve"> of </w:t>
      </w:r>
      <w:r>
        <w:rPr>
          <w:color w:val="000000"/>
          <w:sz w:val="22"/>
          <w:szCs w:val="22"/>
        </w:rPr>
        <w:t>Nevada’s</w:t>
      </w:r>
      <w:r w:rsidR="001B37F3" w:rsidRPr="008F4290">
        <w:rPr>
          <w:color w:val="000000"/>
          <w:sz w:val="22"/>
          <w:szCs w:val="22"/>
        </w:rPr>
        <w:t xml:space="preserve"> major locally and state-maintained roads are in either poor or mediocre condition, </w:t>
      </w:r>
      <w:r>
        <w:rPr>
          <w:color w:val="000000"/>
          <w:sz w:val="22"/>
          <w:szCs w:val="22"/>
        </w:rPr>
        <w:t>vehicle travel has grown at the fastest rate in the nation</w:t>
      </w:r>
      <w:r w:rsidR="001B37F3" w:rsidRPr="008F4290">
        <w:rPr>
          <w:color w:val="000000"/>
          <w:sz w:val="22"/>
          <w:szCs w:val="22"/>
        </w:rPr>
        <w:t xml:space="preserve">, and </w:t>
      </w:r>
      <w:r>
        <w:rPr>
          <w:color w:val="000000"/>
          <w:sz w:val="22"/>
          <w:szCs w:val="22"/>
        </w:rPr>
        <w:t>Nevada</w:t>
      </w:r>
      <w:r w:rsidR="001B37F3" w:rsidRPr="008F4290">
        <w:rPr>
          <w:color w:val="000000"/>
          <w:sz w:val="22"/>
          <w:szCs w:val="22"/>
        </w:rPr>
        <w:t xml:space="preserve"> drivers experience </w:t>
      </w:r>
      <w:r w:rsidR="00B63D88" w:rsidRPr="008F4290">
        <w:rPr>
          <w:color w:val="000000"/>
          <w:sz w:val="22"/>
          <w:szCs w:val="22"/>
        </w:rPr>
        <w:t>growing</w:t>
      </w:r>
      <w:r w:rsidR="001B37F3" w:rsidRPr="008F4290">
        <w:rPr>
          <w:color w:val="000000"/>
          <w:sz w:val="22"/>
          <w:szCs w:val="22"/>
        </w:rPr>
        <w:t xml:space="preserve"> congestion</w:t>
      </w:r>
      <w:r w:rsidR="00B63D88" w:rsidRPr="008F4290">
        <w:rPr>
          <w:color w:val="000000"/>
          <w:sz w:val="22"/>
          <w:szCs w:val="22"/>
        </w:rPr>
        <w:t xml:space="preserve"> and delays</w:t>
      </w:r>
      <w:r w:rsidR="001B37F3" w:rsidRPr="008F4290">
        <w:rPr>
          <w:color w:val="000000"/>
          <w:sz w:val="22"/>
          <w:szCs w:val="22"/>
        </w:rPr>
        <w:t xml:space="preserve">. In addition to deteriorated roads and bridges, </w:t>
      </w:r>
      <w:r>
        <w:rPr>
          <w:color w:val="000000"/>
          <w:sz w:val="22"/>
          <w:szCs w:val="22"/>
        </w:rPr>
        <w:t>Nevada’s</w:t>
      </w:r>
      <w:r w:rsidR="001B37F3" w:rsidRPr="008F4290">
        <w:rPr>
          <w:color w:val="000000"/>
          <w:sz w:val="22"/>
          <w:szCs w:val="22"/>
        </w:rPr>
        <w:t xml:space="preserve"> rural roads </w:t>
      </w:r>
      <w:r w:rsidR="00E660C9" w:rsidRPr="008F4290">
        <w:rPr>
          <w:color w:val="000000"/>
          <w:sz w:val="22"/>
          <w:szCs w:val="22"/>
        </w:rPr>
        <w:t>have a significantly higher traffic fatality rate</w:t>
      </w:r>
      <w:r w:rsidR="00D819D3" w:rsidRPr="008F4290">
        <w:rPr>
          <w:color w:val="000000"/>
          <w:sz w:val="22"/>
          <w:szCs w:val="22"/>
        </w:rPr>
        <w:t xml:space="preserve"> </w:t>
      </w:r>
      <w:r w:rsidR="001B37F3" w:rsidRPr="008F4290">
        <w:rPr>
          <w:color w:val="000000"/>
          <w:sz w:val="22"/>
          <w:szCs w:val="22"/>
        </w:rPr>
        <w:t xml:space="preserve">than all other roads in the state. Increased investment in transportation improvements could improve road and bridge conditions, ease congestion, boost safety, and support long-term economic growth in </w:t>
      </w:r>
      <w:r w:rsidR="00375F86">
        <w:rPr>
          <w:color w:val="000000"/>
          <w:sz w:val="22"/>
          <w:szCs w:val="22"/>
        </w:rPr>
        <w:t>Nevada</w:t>
      </w:r>
      <w:r w:rsidR="001B37F3" w:rsidRPr="008F4290">
        <w:rPr>
          <w:color w:val="000000"/>
          <w:sz w:val="22"/>
          <w:szCs w:val="22"/>
        </w:rPr>
        <w:t xml:space="preserve">, according </w:t>
      </w:r>
      <w:r w:rsidR="001B37F3" w:rsidRPr="008F4290">
        <w:rPr>
          <w:sz w:val="22"/>
          <w:szCs w:val="22"/>
        </w:rPr>
        <w:t>to a new report released today</w:t>
      </w:r>
      <w:r w:rsidR="001B37F3" w:rsidRPr="008F4290">
        <w:rPr>
          <w:color w:val="000000"/>
          <w:sz w:val="22"/>
          <w:szCs w:val="22"/>
        </w:rPr>
        <w:t xml:space="preserve"> by </w:t>
      </w:r>
      <w:hyperlink r:id="rId17" w:history="1">
        <w:r w:rsidR="001B37F3" w:rsidRPr="008F4290">
          <w:rPr>
            <w:rStyle w:val="Hyperlink"/>
            <w:sz w:val="22"/>
            <w:szCs w:val="22"/>
          </w:rPr>
          <w:t>TRIP</w:t>
        </w:r>
      </w:hyperlink>
      <w:r w:rsidR="001B37F3" w:rsidRPr="008F4290">
        <w:rPr>
          <w:color w:val="000000"/>
          <w:sz w:val="22"/>
          <w:szCs w:val="22"/>
        </w:rPr>
        <w:t xml:space="preserve">, a Washington, DC based national transportation organization. The TRIP report, </w:t>
      </w:r>
      <w:r w:rsidR="001B37F3" w:rsidRPr="008F4290">
        <w:rPr>
          <w:i/>
          <w:color w:val="000000"/>
          <w:sz w:val="22"/>
          <w:szCs w:val="22"/>
        </w:rPr>
        <w:t>“</w:t>
      </w:r>
      <w:hyperlink r:id="rId18" w:history="1">
        <w:r w:rsidR="00375F86">
          <w:rPr>
            <w:rStyle w:val="Hyperlink"/>
            <w:i/>
            <w:sz w:val="22"/>
            <w:szCs w:val="22"/>
          </w:rPr>
          <w:t>Nevada</w:t>
        </w:r>
        <w:r w:rsidR="00A03396" w:rsidRPr="008F4290">
          <w:rPr>
            <w:rStyle w:val="Hyperlink"/>
            <w:i/>
            <w:sz w:val="22"/>
            <w:szCs w:val="22"/>
          </w:rPr>
          <w:t xml:space="preserve"> Transportation by the Numbers: Meeting the State’s Need for Safe and Efficient Mobility</w:t>
        </w:r>
      </w:hyperlink>
      <w:r w:rsidR="001B37F3" w:rsidRPr="008F4290">
        <w:rPr>
          <w:i/>
          <w:color w:val="000000"/>
          <w:sz w:val="22"/>
          <w:szCs w:val="22"/>
        </w:rPr>
        <w:t>,”</w:t>
      </w:r>
      <w:r w:rsidR="001B37F3" w:rsidRPr="008F4290">
        <w:rPr>
          <w:color w:val="000000"/>
          <w:sz w:val="22"/>
          <w:szCs w:val="22"/>
        </w:rPr>
        <w:t xml:space="preserve"> provides data on key transportation facts and figures in the state</w:t>
      </w:r>
      <w:r w:rsidR="00DD7AF7">
        <w:rPr>
          <w:color w:val="000000"/>
          <w:sz w:val="22"/>
          <w:szCs w:val="22"/>
        </w:rPr>
        <w:t>.</w:t>
      </w:r>
      <w:r w:rsidR="001B37F3" w:rsidRPr="008F4290">
        <w:rPr>
          <w:color w:val="000000"/>
          <w:sz w:val="22"/>
          <w:szCs w:val="22"/>
        </w:rPr>
        <w:t xml:space="preserve"> </w:t>
      </w:r>
    </w:p>
    <w:tbl>
      <w:tblPr>
        <w:tblStyle w:val="TableElegant"/>
        <w:tblW w:w="0" w:type="auto"/>
        <w:jc w:val="center"/>
        <w:tblInd w:w="-114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1290"/>
        <w:gridCol w:w="8346"/>
      </w:tblGrid>
      <w:tr w:rsidR="008E17D2" w14:paraId="07AA08E2" w14:textId="77777777" w:rsidTr="008E17D2">
        <w:trPr>
          <w:cnfStyle w:val="100000000000" w:firstRow="1" w:lastRow="0" w:firstColumn="0" w:lastColumn="0" w:oddVBand="0" w:evenVBand="0" w:oddHBand="0" w:evenHBand="0" w:firstRowFirstColumn="0" w:firstRowLastColumn="0" w:lastRowFirstColumn="0" w:lastRowLastColumn="0"/>
          <w:trHeight w:val="1236"/>
          <w:jc w:val="center"/>
        </w:trPr>
        <w:tc>
          <w:tcPr>
            <w:tcW w:w="1290" w:type="dxa"/>
          </w:tcPr>
          <w:p w14:paraId="7ECFA92F" w14:textId="77777777" w:rsidR="008E17D2" w:rsidRPr="008E17D2" w:rsidRDefault="008E17D2" w:rsidP="008E17D2">
            <w:pPr>
              <w:pStyle w:val="Subtitle"/>
              <w:rPr>
                <w:caps w:val="0"/>
                <w:sz w:val="22"/>
                <w:szCs w:val="22"/>
              </w:rPr>
            </w:pPr>
          </w:p>
          <w:p w14:paraId="7F9A6F60" w14:textId="77777777" w:rsidR="008E17D2" w:rsidRPr="008E17D2" w:rsidRDefault="008E17D2" w:rsidP="008E17D2">
            <w:pPr>
              <w:pStyle w:val="Subtitle"/>
              <w:rPr>
                <w:caps w:val="0"/>
                <w:sz w:val="22"/>
                <w:szCs w:val="22"/>
              </w:rPr>
            </w:pPr>
            <w:r w:rsidRPr="008E17D2">
              <w:rPr>
                <w:caps w:val="0"/>
                <w:sz w:val="22"/>
                <w:szCs w:val="22"/>
              </w:rPr>
              <w:t>$2.1 billion</w:t>
            </w:r>
          </w:p>
        </w:tc>
        <w:tc>
          <w:tcPr>
            <w:tcW w:w="8346" w:type="dxa"/>
          </w:tcPr>
          <w:p w14:paraId="62AFA717" w14:textId="77777777" w:rsidR="008E17D2" w:rsidRPr="008E17D2" w:rsidRDefault="008E17D2" w:rsidP="008E17D2">
            <w:pPr>
              <w:pStyle w:val="Subtitle"/>
              <w:jc w:val="left"/>
              <w:rPr>
                <w:b w:val="0"/>
                <w:caps w:val="0"/>
                <w:sz w:val="22"/>
                <w:szCs w:val="22"/>
              </w:rPr>
            </w:pPr>
            <w:r w:rsidRPr="008E17D2">
              <w:rPr>
                <w:b w:val="0"/>
                <w:caps w:val="0"/>
                <w:sz w:val="22"/>
                <w:szCs w:val="22"/>
              </w:rPr>
              <w:t>TRIP estimates that Nevada roadways that lack some desirable safety features, have inadequate capacity to meet travel demands or have poor pavement conditions cost the state’s residents approximately $2.1 billion annually in the form of additional vehicle operating costs, the cost of lost time and wasted fuel due to traffic congestion and traffic crashes.</w:t>
            </w:r>
          </w:p>
        </w:tc>
      </w:tr>
      <w:tr w:rsidR="008E17D2" w14:paraId="405FF095" w14:textId="77777777" w:rsidTr="008E17D2">
        <w:trPr>
          <w:trHeight w:val="448"/>
          <w:jc w:val="center"/>
        </w:trPr>
        <w:tc>
          <w:tcPr>
            <w:tcW w:w="1290" w:type="dxa"/>
          </w:tcPr>
          <w:p w14:paraId="21236C51" w14:textId="77777777" w:rsidR="008E17D2" w:rsidRPr="008E17D2" w:rsidRDefault="008E17D2" w:rsidP="008E17D2">
            <w:pPr>
              <w:pStyle w:val="Subtitle"/>
              <w:rPr>
                <w:caps/>
                <w:sz w:val="22"/>
                <w:szCs w:val="22"/>
              </w:rPr>
            </w:pPr>
          </w:p>
          <w:p w14:paraId="66FF2B53" w14:textId="77777777" w:rsidR="008E17D2" w:rsidRPr="008E17D2" w:rsidRDefault="008E17D2" w:rsidP="008E17D2">
            <w:pPr>
              <w:pStyle w:val="Subtitle"/>
              <w:rPr>
                <w:sz w:val="22"/>
                <w:szCs w:val="22"/>
              </w:rPr>
            </w:pPr>
            <w:r w:rsidRPr="008E17D2">
              <w:rPr>
                <w:caps/>
                <w:sz w:val="22"/>
                <w:szCs w:val="22"/>
              </w:rPr>
              <w:t xml:space="preserve">$2 </w:t>
            </w:r>
            <w:r w:rsidRPr="008E17D2">
              <w:rPr>
                <w:sz w:val="22"/>
                <w:szCs w:val="22"/>
              </w:rPr>
              <w:t xml:space="preserve">billion </w:t>
            </w:r>
          </w:p>
          <w:p w14:paraId="662E0F6D" w14:textId="77777777" w:rsidR="008E17D2" w:rsidRPr="008E17D2" w:rsidRDefault="008E17D2" w:rsidP="008E17D2">
            <w:pPr>
              <w:pStyle w:val="Subtitle"/>
              <w:rPr>
                <w:sz w:val="22"/>
                <w:szCs w:val="22"/>
              </w:rPr>
            </w:pPr>
          </w:p>
          <w:p w14:paraId="1012C79B" w14:textId="77777777" w:rsidR="008E17D2" w:rsidRPr="008E17D2" w:rsidRDefault="008E17D2" w:rsidP="008E17D2">
            <w:pPr>
              <w:pStyle w:val="Subtitle"/>
              <w:rPr>
                <w:caps/>
                <w:sz w:val="22"/>
                <w:szCs w:val="22"/>
              </w:rPr>
            </w:pPr>
            <w:r w:rsidRPr="008E17D2">
              <w:rPr>
                <w:sz w:val="22"/>
                <w:szCs w:val="22"/>
              </w:rPr>
              <w:t>$3.4 billion</w:t>
            </w:r>
          </w:p>
        </w:tc>
        <w:tc>
          <w:tcPr>
            <w:tcW w:w="8346" w:type="dxa"/>
          </w:tcPr>
          <w:p w14:paraId="3B803437" w14:textId="77777777" w:rsidR="008E17D2" w:rsidRPr="008E17D2" w:rsidRDefault="008E17D2" w:rsidP="008E17D2">
            <w:pPr>
              <w:pStyle w:val="BodyTextIndent"/>
              <w:spacing w:before="120"/>
              <w:ind w:left="0"/>
              <w:rPr>
                <w:sz w:val="22"/>
                <w:szCs w:val="22"/>
              </w:rPr>
            </w:pPr>
            <w:r w:rsidRPr="008E17D2">
              <w:rPr>
                <w:bCs/>
                <w:sz w:val="22"/>
                <w:szCs w:val="22"/>
              </w:rPr>
              <w:t xml:space="preserve">Estimates by the Nevada Department of Transportation (NDOT) calculate that the current backlog </w:t>
            </w:r>
            <w:r w:rsidRPr="008E17D2">
              <w:rPr>
                <w:sz w:val="22"/>
                <w:szCs w:val="22"/>
              </w:rPr>
              <w:t>to repair all state maintained roads and bridges in Nevada is approximately $2 billion.  Under current funding, the backlog is expected to increase to $3.4 billion by 2025.</w:t>
            </w:r>
          </w:p>
        </w:tc>
      </w:tr>
      <w:tr w:rsidR="008E17D2" w14:paraId="7FBEA895" w14:textId="77777777" w:rsidTr="008E17D2">
        <w:trPr>
          <w:trHeight w:val="1092"/>
          <w:jc w:val="center"/>
        </w:trPr>
        <w:tc>
          <w:tcPr>
            <w:tcW w:w="1290" w:type="dxa"/>
          </w:tcPr>
          <w:p w14:paraId="3B9D4C5C" w14:textId="77777777" w:rsidR="008E17D2" w:rsidRPr="008E17D2" w:rsidRDefault="008E17D2" w:rsidP="008E17D2">
            <w:pPr>
              <w:pStyle w:val="Subtitle"/>
              <w:rPr>
                <w:sz w:val="22"/>
                <w:szCs w:val="22"/>
              </w:rPr>
            </w:pPr>
          </w:p>
          <w:p w14:paraId="1C874329" w14:textId="77777777" w:rsidR="008E17D2" w:rsidRPr="008E17D2" w:rsidRDefault="008E17D2" w:rsidP="008E17D2">
            <w:pPr>
              <w:pStyle w:val="Subtitle"/>
              <w:rPr>
                <w:sz w:val="22"/>
                <w:szCs w:val="22"/>
              </w:rPr>
            </w:pPr>
            <w:r w:rsidRPr="008E17D2">
              <w:rPr>
                <w:sz w:val="22"/>
                <w:szCs w:val="22"/>
              </w:rPr>
              <w:t>$1,464</w:t>
            </w:r>
          </w:p>
          <w:p w14:paraId="0C28384A" w14:textId="77777777" w:rsidR="008E17D2" w:rsidRPr="008E17D2" w:rsidRDefault="008E17D2" w:rsidP="008E17D2">
            <w:pPr>
              <w:pStyle w:val="Subtitle"/>
              <w:rPr>
                <w:sz w:val="22"/>
                <w:szCs w:val="22"/>
              </w:rPr>
            </w:pPr>
          </w:p>
          <w:p w14:paraId="7E0431CA" w14:textId="77777777" w:rsidR="008E17D2" w:rsidRPr="008E17D2" w:rsidRDefault="008E17D2" w:rsidP="008E17D2">
            <w:pPr>
              <w:pStyle w:val="Subtitle"/>
              <w:rPr>
                <w:caps/>
                <w:sz w:val="22"/>
                <w:szCs w:val="22"/>
              </w:rPr>
            </w:pPr>
            <w:r w:rsidRPr="008E17D2">
              <w:rPr>
                <w:sz w:val="22"/>
                <w:szCs w:val="22"/>
              </w:rPr>
              <w:t>$1,698</w:t>
            </w:r>
          </w:p>
        </w:tc>
        <w:tc>
          <w:tcPr>
            <w:tcW w:w="8346" w:type="dxa"/>
          </w:tcPr>
          <w:p w14:paraId="01F71A75" w14:textId="77777777" w:rsidR="008E17D2" w:rsidRPr="008E17D2" w:rsidRDefault="008E17D2" w:rsidP="008E17D2">
            <w:pPr>
              <w:pStyle w:val="Subtitle"/>
              <w:jc w:val="left"/>
              <w:rPr>
                <w:b w:val="0"/>
                <w:caps/>
                <w:sz w:val="22"/>
                <w:szCs w:val="22"/>
              </w:rPr>
            </w:pPr>
            <w:r w:rsidRPr="008E17D2">
              <w:rPr>
                <w:b w:val="0"/>
                <w:sz w:val="22"/>
                <w:szCs w:val="22"/>
              </w:rPr>
              <w:t xml:space="preserve">Driving on roads that are congested, deteriorated and that lack some desirable safety features costs the average Las Vegas area driver $1,464 annually. The average driver in the Reno-Carson City urban area loses $1,698 each year due to driving on deficient, congested roads. </w:t>
            </w:r>
          </w:p>
        </w:tc>
      </w:tr>
      <w:tr w:rsidR="008E17D2" w14:paraId="5B64C4B7" w14:textId="77777777" w:rsidTr="00375F86">
        <w:trPr>
          <w:trHeight w:val="1110"/>
          <w:jc w:val="center"/>
        </w:trPr>
        <w:tc>
          <w:tcPr>
            <w:tcW w:w="1290" w:type="dxa"/>
          </w:tcPr>
          <w:p w14:paraId="5056512B" w14:textId="77777777" w:rsidR="008E17D2" w:rsidRPr="008E17D2" w:rsidRDefault="008E17D2" w:rsidP="008E17D2">
            <w:pPr>
              <w:pStyle w:val="Subtitle"/>
              <w:rPr>
                <w:sz w:val="22"/>
                <w:szCs w:val="22"/>
              </w:rPr>
            </w:pPr>
            <w:r w:rsidRPr="008E17D2">
              <w:rPr>
                <w:sz w:val="22"/>
                <w:szCs w:val="22"/>
              </w:rPr>
              <w:t>51%</w:t>
            </w:r>
          </w:p>
          <w:p w14:paraId="0CB28313" w14:textId="77777777" w:rsidR="008E17D2" w:rsidRPr="008E17D2" w:rsidRDefault="008E17D2" w:rsidP="008E17D2">
            <w:pPr>
              <w:pStyle w:val="Subtitle"/>
              <w:rPr>
                <w:sz w:val="22"/>
                <w:szCs w:val="22"/>
              </w:rPr>
            </w:pPr>
            <w:r w:rsidRPr="008E17D2">
              <w:rPr>
                <w:sz w:val="22"/>
                <w:szCs w:val="22"/>
              </w:rPr>
              <w:t>56%</w:t>
            </w:r>
          </w:p>
          <w:p w14:paraId="3F4F0790" w14:textId="77777777" w:rsidR="008E17D2" w:rsidRPr="008E17D2" w:rsidRDefault="008E17D2" w:rsidP="008E17D2">
            <w:pPr>
              <w:pStyle w:val="Subtitle"/>
              <w:rPr>
                <w:sz w:val="22"/>
                <w:szCs w:val="22"/>
              </w:rPr>
            </w:pPr>
            <w:r w:rsidRPr="008E17D2">
              <w:rPr>
                <w:sz w:val="22"/>
                <w:szCs w:val="22"/>
              </w:rPr>
              <w:t>86%</w:t>
            </w:r>
          </w:p>
        </w:tc>
        <w:tc>
          <w:tcPr>
            <w:tcW w:w="8346" w:type="dxa"/>
          </w:tcPr>
          <w:p w14:paraId="55E20849" w14:textId="77777777" w:rsidR="008E17D2" w:rsidRPr="008E17D2" w:rsidRDefault="008E17D2" w:rsidP="008E17D2">
            <w:pPr>
              <w:pStyle w:val="Subtitle"/>
              <w:jc w:val="left"/>
              <w:rPr>
                <w:b w:val="0"/>
                <w:sz w:val="22"/>
                <w:szCs w:val="22"/>
              </w:rPr>
            </w:pPr>
            <w:r w:rsidRPr="008E17D2">
              <w:rPr>
                <w:b w:val="0"/>
                <w:sz w:val="22"/>
                <w:szCs w:val="22"/>
              </w:rPr>
              <w:t xml:space="preserve">Fifty-one percent of Nevada’s major locally and state-maintained urban roads and highways are either in poor or mediocre condition.  Fifty-six percent of Las Vegas-area major locally and state- maintained urban roads are in poor or mediocre condition. In the Reno-Carson City area, 86 percent of roads are in poor or mediocre condition. </w:t>
            </w:r>
          </w:p>
        </w:tc>
      </w:tr>
      <w:tr w:rsidR="008E17D2" w14:paraId="32BB0D36" w14:textId="77777777" w:rsidTr="00375F86">
        <w:trPr>
          <w:trHeight w:val="570"/>
          <w:jc w:val="center"/>
        </w:trPr>
        <w:tc>
          <w:tcPr>
            <w:tcW w:w="1290" w:type="dxa"/>
          </w:tcPr>
          <w:p w14:paraId="43DB8569" w14:textId="77777777" w:rsidR="008E17D2" w:rsidRPr="008E17D2" w:rsidRDefault="008E17D2" w:rsidP="008E17D2">
            <w:pPr>
              <w:pStyle w:val="Subtitle"/>
              <w:rPr>
                <w:sz w:val="22"/>
                <w:szCs w:val="22"/>
              </w:rPr>
            </w:pPr>
            <w:r w:rsidRPr="008E17D2">
              <w:rPr>
                <w:sz w:val="22"/>
                <w:szCs w:val="22"/>
              </w:rPr>
              <w:t>289</w:t>
            </w:r>
          </w:p>
          <w:p w14:paraId="5799DA52" w14:textId="77777777" w:rsidR="008E17D2" w:rsidRPr="008E17D2" w:rsidRDefault="008E17D2" w:rsidP="008E17D2">
            <w:pPr>
              <w:pStyle w:val="Subtitle"/>
              <w:rPr>
                <w:color w:val="FF0000"/>
                <w:sz w:val="22"/>
                <w:szCs w:val="22"/>
              </w:rPr>
            </w:pPr>
            <w:r w:rsidRPr="008E17D2">
              <w:rPr>
                <w:sz w:val="22"/>
                <w:szCs w:val="22"/>
              </w:rPr>
              <w:t>1,443</w:t>
            </w:r>
          </w:p>
        </w:tc>
        <w:tc>
          <w:tcPr>
            <w:tcW w:w="8346" w:type="dxa"/>
          </w:tcPr>
          <w:p w14:paraId="44595913" w14:textId="77777777" w:rsidR="008E17D2" w:rsidRPr="008E17D2" w:rsidRDefault="008E17D2" w:rsidP="008E17D2">
            <w:pPr>
              <w:pStyle w:val="Subtitle"/>
              <w:jc w:val="left"/>
              <w:rPr>
                <w:b w:val="0"/>
                <w:color w:val="FF0000"/>
                <w:sz w:val="22"/>
                <w:szCs w:val="22"/>
              </w:rPr>
            </w:pPr>
            <w:r w:rsidRPr="008E17D2">
              <w:rPr>
                <w:b w:val="0"/>
                <w:sz w:val="22"/>
                <w:szCs w:val="22"/>
              </w:rPr>
              <w:t>From 2007 to 2011, on average 289 people were killed annually in Nevada traffic crashes, a total of 1,443 fatalities over the five year period.</w:t>
            </w:r>
          </w:p>
        </w:tc>
      </w:tr>
      <w:tr w:rsidR="008E17D2" w14:paraId="55C07CC0" w14:textId="77777777" w:rsidTr="008E17D2">
        <w:trPr>
          <w:trHeight w:val="864"/>
          <w:jc w:val="center"/>
        </w:trPr>
        <w:tc>
          <w:tcPr>
            <w:tcW w:w="1290" w:type="dxa"/>
          </w:tcPr>
          <w:p w14:paraId="4CF6AC41" w14:textId="77777777" w:rsidR="008E17D2" w:rsidRPr="008E17D2" w:rsidRDefault="008E17D2" w:rsidP="008E17D2">
            <w:pPr>
              <w:pStyle w:val="Subtitle"/>
              <w:rPr>
                <w:sz w:val="22"/>
                <w:szCs w:val="22"/>
              </w:rPr>
            </w:pPr>
          </w:p>
          <w:p w14:paraId="2E3B1913" w14:textId="4EFC5CF5" w:rsidR="008E17D2" w:rsidRPr="008E17D2" w:rsidRDefault="00681944" w:rsidP="008E17D2">
            <w:pPr>
              <w:pStyle w:val="Subtitle"/>
              <w:rPr>
                <w:sz w:val="22"/>
                <w:szCs w:val="22"/>
              </w:rPr>
            </w:pPr>
            <w:r>
              <w:rPr>
                <w:sz w:val="22"/>
                <w:szCs w:val="22"/>
              </w:rPr>
              <w:t>2</w:t>
            </w:r>
            <w:r w:rsidR="008E17D2" w:rsidRPr="008E17D2">
              <w:rPr>
                <w:sz w:val="22"/>
                <w:szCs w:val="22"/>
              </w:rPr>
              <w:t>X</w:t>
            </w:r>
          </w:p>
        </w:tc>
        <w:tc>
          <w:tcPr>
            <w:tcW w:w="8346" w:type="dxa"/>
          </w:tcPr>
          <w:p w14:paraId="2C3DB11D" w14:textId="260EC361" w:rsidR="008E17D2" w:rsidRPr="008E17D2" w:rsidRDefault="008E17D2" w:rsidP="00681944">
            <w:pPr>
              <w:pStyle w:val="Subtitle"/>
              <w:jc w:val="left"/>
              <w:rPr>
                <w:b w:val="0"/>
                <w:bCs w:val="0"/>
                <w:sz w:val="22"/>
                <w:szCs w:val="22"/>
              </w:rPr>
            </w:pPr>
            <w:r w:rsidRPr="008E17D2">
              <w:rPr>
                <w:b w:val="0"/>
                <w:bCs w:val="0"/>
                <w:sz w:val="22"/>
                <w:szCs w:val="22"/>
              </w:rPr>
              <w:t xml:space="preserve">The fatality rate on Nevada’s non-interstate rural roads is </w:t>
            </w:r>
            <w:r w:rsidR="00681944">
              <w:rPr>
                <w:b w:val="0"/>
                <w:bCs w:val="0"/>
                <w:sz w:val="22"/>
                <w:szCs w:val="22"/>
              </w:rPr>
              <w:t>nearly two</w:t>
            </w:r>
            <w:r w:rsidRPr="008E17D2">
              <w:rPr>
                <w:b w:val="0"/>
                <w:bCs w:val="0"/>
                <w:sz w:val="22"/>
                <w:szCs w:val="22"/>
              </w:rPr>
              <w:t xml:space="preserve"> times higher than on all other roads in the state (</w:t>
            </w:r>
            <w:r w:rsidR="00681944">
              <w:rPr>
                <w:b w:val="0"/>
                <w:bCs w:val="0"/>
                <w:sz w:val="22"/>
                <w:szCs w:val="22"/>
              </w:rPr>
              <w:t>1.91</w:t>
            </w:r>
            <w:r w:rsidRPr="008E17D2">
              <w:rPr>
                <w:b w:val="0"/>
                <w:bCs w:val="0"/>
                <w:sz w:val="22"/>
                <w:szCs w:val="22"/>
              </w:rPr>
              <w:t xml:space="preserve"> fatalities per 100 million vehicle miles of travel vs. 0.98).</w:t>
            </w:r>
          </w:p>
        </w:tc>
      </w:tr>
      <w:tr w:rsidR="008E17D2" w14:paraId="49BE7A28" w14:textId="77777777" w:rsidTr="008E17D2">
        <w:trPr>
          <w:trHeight w:val="864"/>
          <w:jc w:val="center"/>
        </w:trPr>
        <w:tc>
          <w:tcPr>
            <w:tcW w:w="1290" w:type="dxa"/>
          </w:tcPr>
          <w:p w14:paraId="547EBC13" w14:textId="77777777" w:rsidR="008E17D2" w:rsidRPr="008E17D2" w:rsidRDefault="008E17D2" w:rsidP="008E17D2">
            <w:pPr>
              <w:pStyle w:val="Subtitle"/>
              <w:rPr>
                <w:sz w:val="22"/>
                <w:szCs w:val="22"/>
              </w:rPr>
            </w:pPr>
          </w:p>
          <w:p w14:paraId="1D01F514" w14:textId="77777777" w:rsidR="008E17D2" w:rsidRPr="008E17D2" w:rsidRDefault="008E17D2" w:rsidP="008E17D2">
            <w:pPr>
              <w:pStyle w:val="Subtitle"/>
              <w:rPr>
                <w:sz w:val="22"/>
                <w:szCs w:val="22"/>
              </w:rPr>
            </w:pPr>
            <w:r w:rsidRPr="008E17D2">
              <w:rPr>
                <w:sz w:val="22"/>
                <w:szCs w:val="22"/>
              </w:rPr>
              <w:t>12</w:t>
            </w:r>
          </w:p>
        </w:tc>
        <w:tc>
          <w:tcPr>
            <w:tcW w:w="8346" w:type="dxa"/>
          </w:tcPr>
          <w:p w14:paraId="6F23C160" w14:textId="77777777" w:rsidR="008E17D2" w:rsidRPr="008E17D2" w:rsidRDefault="008E17D2" w:rsidP="008E17D2">
            <w:pPr>
              <w:pStyle w:val="Subtitle"/>
              <w:jc w:val="left"/>
              <w:rPr>
                <w:b w:val="0"/>
                <w:sz w:val="22"/>
                <w:szCs w:val="22"/>
              </w:rPr>
            </w:pPr>
            <w:r w:rsidRPr="008E17D2">
              <w:rPr>
                <w:b w:val="0"/>
                <w:sz w:val="22"/>
                <w:szCs w:val="22"/>
              </w:rPr>
              <w:t>A total of 12 percent of Nevada bridges are in need of repair, improvement or replacement. Two percent of the state’s bridges are structurally deficient and ten percent are functionally obsolete.</w:t>
            </w:r>
          </w:p>
        </w:tc>
      </w:tr>
      <w:tr w:rsidR="008E17D2" w14:paraId="5B4074E0" w14:textId="77777777" w:rsidTr="008E17D2">
        <w:trPr>
          <w:trHeight w:val="633"/>
          <w:jc w:val="center"/>
        </w:trPr>
        <w:tc>
          <w:tcPr>
            <w:tcW w:w="1290" w:type="dxa"/>
          </w:tcPr>
          <w:p w14:paraId="2B613B28" w14:textId="77777777" w:rsidR="008E17D2" w:rsidRPr="008E17D2" w:rsidRDefault="008E17D2" w:rsidP="008E17D2">
            <w:pPr>
              <w:pStyle w:val="Subtitle"/>
              <w:rPr>
                <w:sz w:val="22"/>
                <w:szCs w:val="22"/>
              </w:rPr>
            </w:pPr>
            <w:r w:rsidRPr="008E17D2">
              <w:rPr>
                <w:sz w:val="22"/>
                <w:szCs w:val="22"/>
              </w:rPr>
              <w:lastRenderedPageBreak/>
              <w:t>137 %</w:t>
            </w:r>
          </w:p>
          <w:p w14:paraId="4C273337" w14:textId="77777777" w:rsidR="008E17D2" w:rsidRPr="008E17D2" w:rsidRDefault="008E17D2" w:rsidP="008E17D2">
            <w:pPr>
              <w:pStyle w:val="Subtitle"/>
              <w:rPr>
                <w:sz w:val="22"/>
                <w:szCs w:val="22"/>
              </w:rPr>
            </w:pPr>
            <w:r w:rsidRPr="008E17D2">
              <w:rPr>
                <w:sz w:val="22"/>
                <w:szCs w:val="22"/>
              </w:rPr>
              <w:t>1</w:t>
            </w:r>
            <w:r w:rsidRPr="008E17D2">
              <w:rPr>
                <w:sz w:val="22"/>
                <w:szCs w:val="22"/>
                <w:vertAlign w:val="superscript"/>
              </w:rPr>
              <w:t>st</w:t>
            </w:r>
            <w:r w:rsidRPr="008E17D2">
              <w:rPr>
                <w:sz w:val="22"/>
                <w:szCs w:val="22"/>
              </w:rPr>
              <w:t xml:space="preserve">  </w:t>
            </w:r>
          </w:p>
        </w:tc>
        <w:tc>
          <w:tcPr>
            <w:tcW w:w="8346" w:type="dxa"/>
          </w:tcPr>
          <w:p w14:paraId="16E49BFA" w14:textId="77777777" w:rsidR="008E17D2" w:rsidRPr="008E17D2" w:rsidRDefault="008E17D2" w:rsidP="008E17D2">
            <w:pPr>
              <w:pStyle w:val="Subtitle"/>
              <w:jc w:val="left"/>
              <w:rPr>
                <w:b w:val="0"/>
                <w:sz w:val="22"/>
                <w:szCs w:val="22"/>
              </w:rPr>
            </w:pPr>
            <w:r w:rsidRPr="008E17D2">
              <w:rPr>
                <w:b w:val="0"/>
                <w:sz w:val="22"/>
                <w:szCs w:val="22"/>
              </w:rPr>
              <w:t>Vehicle miles of travel in Nevada increased 137 percent from 1990 to 2011, the largest increase in vehicle travel in the nation.</w:t>
            </w:r>
          </w:p>
        </w:tc>
      </w:tr>
      <w:tr w:rsidR="008E17D2" w14:paraId="44407E1F" w14:textId="77777777" w:rsidTr="00375F86">
        <w:trPr>
          <w:trHeight w:val="336"/>
          <w:jc w:val="center"/>
        </w:trPr>
        <w:tc>
          <w:tcPr>
            <w:tcW w:w="1290" w:type="dxa"/>
          </w:tcPr>
          <w:p w14:paraId="52D091E9" w14:textId="77777777" w:rsidR="008E17D2" w:rsidRPr="008E17D2" w:rsidRDefault="008E17D2" w:rsidP="008E17D2">
            <w:pPr>
              <w:pStyle w:val="Subtitle"/>
              <w:rPr>
                <w:sz w:val="22"/>
                <w:szCs w:val="22"/>
              </w:rPr>
            </w:pPr>
            <w:r w:rsidRPr="008E17D2">
              <w:rPr>
                <w:sz w:val="22"/>
                <w:szCs w:val="22"/>
              </w:rPr>
              <w:t>1,700,829</w:t>
            </w:r>
          </w:p>
        </w:tc>
        <w:tc>
          <w:tcPr>
            <w:tcW w:w="8346" w:type="dxa"/>
          </w:tcPr>
          <w:p w14:paraId="267A7E00" w14:textId="46464557" w:rsidR="008E17D2" w:rsidRPr="008E17D2" w:rsidRDefault="00681944" w:rsidP="008E17D2">
            <w:pPr>
              <w:pStyle w:val="Subtitle"/>
              <w:jc w:val="left"/>
              <w:rPr>
                <w:b w:val="0"/>
                <w:sz w:val="22"/>
                <w:szCs w:val="22"/>
              </w:rPr>
            </w:pPr>
            <w:r>
              <w:rPr>
                <w:b w:val="0"/>
                <w:sz w:val="22"/>
                <w:szCs w:val="22"/>
              </w:rPr>
              <w:t>There are 1,700,8</w:t>
            </w:r>
            <w:r w:rsidR="008E17D2" w:rsidRPr="008E17D2">
              <w:rPr>
                <w:b w:val="0"/>
                <w:sz w:val="22"/>
                <w:szCs w:val="22"/>
              </w:rPr>
              <w:t>29 licensed drivers in Nevada.</w:t>
            </w:r>
          </w:p>
        </w:tc>
      </w:tr>
      <w:tr w:rsidR="008E17D2" w14:paraId="410E9A0C" w14:textId="77777777" w:rsidTr="008E17D2">
        <w:trPr>
          <w:trHeight w:val="315"/>
          <w:jc w:val="center"/>
        </w:trPr>
        <w:tc>
          <w:tcPr>
            <w:tcW w:w="1290" w:type="dxa"/>
          </w:tcPr>
          <w:p w14:paraId="793346F9" w14:textId="77777777" w:rsidR="008E17D2" w:rsidRPr="008E17D2" w:rsidRDefault="008E17D2" w:rsidP="008E17D2">
            <w:pPr>
              <w:pStyle w:val="Subtitle"/>
              <w:rPr>
                <w:sz w:val="22"/>
                <w:szCs w:val="22"/>
              </w:rPr>
            </w:pPr>
          </w:p>
          <w:p w14:paraId="3F36A4E2" w14:textId="77777777" w:rsidR="008E17D2" w:rsidRPr="008E17D2" w:rsidRDefault="008E17D2" w:rsidP="008E17D2">
            <w:pPr>
              <w:pStyle w:val="Subtitle"/>
              <w:rPr>
                <w:sz w:val="22"/>
                <w:szCs w:val="22"/>
              </w:rPr>
            </w:pPr>
            <w:r w:rsidRPr="008E17D2">
              <w:rPr>
                <w:sz w:val="22"/>
                <w:szCs w:val="22"/>
              </w:rPr>
              <w:t>$1.00 = $5.20</w:t>
            </w:r>
          </w:p>
        </w:tc>
        <w:tc>
          <w:tcPr>
            <w:tcW w:w="8346" w:type="dxa"/>
          </w:tcPr>
          <w:p w14:paraId="2E6057A1" w14:textId="77777777" w:rsidR="008E17D2" w:rsidRPr="008E17D2" w:rsidRDefault="008E17D2" w:rsidP="008E17D2">
            <w:pPr>
              <w:pStyle w:val="Subtitle"/>
              <w:jc w:val="left"/>
              <w:rPr>
                <w:b w:val="0"/>
                <w:sz w:val="22"/>
                <w:szCs w:val="22"/>
              </w:rPr>
            </w:pPr>
            <w:r w:rsidRPr="008E17D2">
              <w:rPr>
                <w:b w:val="0"/>
                <w:sz w:val="22"/>
                <w:szCs w:val="22"/>
              </w:rPr>
              <w:t>The Federal Highway Administration estimates that each dollar spent on road, highway and bridge improvements results in an average benefit of $5.20 in the form of reduced vehicle maintenance costs, reduced delays, reduced fuel consumption, improved safety, reduced road and bridge maintenance costs, and reduced emissions as a result of improved traffic flow.</w:t>
            </w:r>
          </w:p>
        </w:tc>
      </w:tr>
    </w:tbl>
    <w:p w14:paraId="4030929A" w14:textId="53045F4E" w:rsidR="008E17D2" w:rsidRDefault="004831C8" w:rsidP="00926CAF">
      <w:pPr>
        <w:pStyle w:val="BodyTextIndent"/>
        <w:spacing w:before="120" w:line="360" w:lineRule="auto"/>
        <w:ind w:left="0" w:firstLine="720"/>
        <w:rPr>
          <w:bCs/>
          <w:sz w:val="22"/>
          <w:szCs w:val="22"/>
        </w:rPr>
      </w:pPr>
      <w:r>
        <w:rPr>
          <w:bCs/>
          <w:sz w:val="22"/>
          <w:szCs w:val="22"/>
        </w:rPr>
        <w:t xml:space="preserve">“The gap between </w:t>
      </w:r>
      <w:r w:rsidR="005816DE">
        <w:rPr>
          <w:bCs/>
          <w:sz w:val="22"/>
          <w:szCs w:val="22"/>
        </w:rPr>
        <w:t xml:space="preserve">the available </w:t>
      </w:r>
      <w:r>
        <w:rPr>
          <w:bCs/>
          <w:sz w:val="22"/>
          <w:szCs w:val="22"/>
        </w:rPr>
        <w:t xml:space="preserve">funding and Nevada’s highway needs continues to grow every time our highway infrastructure is assessed. We must invest in our infrastructure again to enable our economy to grow, </w:t>
      </w:r>
      <w:r w:rsidR="001206A7">
        <w:rPr>
          <w:bCs/>
          <w:sz w:val="22"/>
          <w:szCs w:val="22"/>
        </w:rPr>
        <w:t xml:space="preserve">diversify </w:t>
      </w:r>
      <w:r>
        <w:rPr>
          <w:bCs/>
          <w:sz w:val="22"/>
          <w:szCs w:val="22"/>
        </w:rPr>
        <w:t xml:space="preserve">and stay competitive,” said Darrell </w:t>
      </w:r>
      <w:proofErr w:type="spellStart"/>
      <w:r>
        <w:rPr>
          <w:bCs/>
          <w:sz w:val="22"/>
          <w:szCs w:val="22"/>
        </w:rPr>
        <w:t>Armuth</w:t>
      </w:r>
      <w:proofErr w:type="spellEnd"/>
      <w:r>
        <w:rPr>
          <w:bCs/>
          <w:sz w:val="22"/>
          <w:szCs w:val="22"/>
        </w:rPr>
        <w:t xml:space="preserve">, stakeholder of the Nevada Highway Users Coalition. </w:t>
      </w:r>
    </w:p>
    <w:p w14:paraId="3A5C2212" w14:textId="12ECCE66" w:rsidR="001B37F3" w:rsidRPr="008F4290" w:rsidRDefault="00375F86" w:rsidP="007B0878">
      <w:pPr>
        <w:pStyle w:val="Subtitle"/>
        <w:spacing w:line="360" w:lineRule="auto"/>
        <w:ind w:firstLine="720"/>
        <w:jc w:val="left"/>
        <w:rPr>
          <w:b w:val="0"/>
          <w:sz w:val="22"/>
          <w:szCs w:val="22"/>
        </w:rPr>
      </w:pPr>
      <w:r>
        <w:rPr>
          <w:b w:val="0"/>
          <w:sz w:val="22"/>
          <w:szCs w:val="22"/>
        </w:rPr>
        <w:t>Nevada</w:t>
      </w:r>
      <w:r w:rsidR="001B37F3" w:rsidRPr="008F4290">
        <w:rPr>
          <w:b w:val="0"/>
          <w:sz w:val="22"/>
          <w:szCs w:val="22"/>
        </w:rPr>
        <w:t xml:space="preserve"> roadways that lack some desirable safety features, have inadequate capacity to meet travel demands or have poor pavement conditions cost the state’s residents approximately $</w:t>
      </w:r>
      <w:r>
        <w:rPr>
          <w:b w:val="0"/>
          <w:sz w:val="22"/>
          <w:szCs w:val="22"/>
        </w:rPr>
        <w:t>2.1</w:t>
      </w:r>
      <w:r w:rsidR="001B37F3" w:rsidRPr="008F4290">
        <w:rPr>
          <w:b w:val="0"/>
          <w:sz w:val="22"/>
          <w:szCs w:val="22"/>
        </w:rPr>
        <w:t xml:space="preserve"> billion each year in the form of additional vehicle operating costs, the cost of lost time and wasted fuel due to traffic congestion, and traffic crashes.</w:t>
      </w:r>
      <w:r w:rsidR="001B37F3" w:rsidRPr="008F4290">
        <w:rPr>
          <w:sz w:val="22"/>
          <w:szCs w:val="22"/>
        </w:rPr>
        <w:t xml:space="preserve"> </w:t>
      </w:r>
      <w:r w:rsidR="001B37F3" w:rsidRPr="008F4290">
        <w:rPr>
          <w:b w:val="0"/>
          <w:sz w:val="22"/>
          <w:szCs w:val="22"/>
        </w:rPr>
        <w:t xml:space="preserve">Driving on roads that are congested, deteriorated and that lack some desirable safety features costs the average </w:t>
      </w:r>
      <w:r>
        <w:rPr>
          <w:b w:val="0"/>
          <w:sz w:val="22"/>
          <w:szCs w:val="22"/>
        </w:rPr>
        <w:t>Las Vegas</w:t>
      </w:r>
      <w:r w:rsidR="001B37F3" w:rsidRPr="008F4290">
        <w:rPr>
          <w:b w:val="0"/>
          <w:sz w:val="22"/>
          <w:szCs w:val="22"/>
        </w:rPr>
        <w:t xml:space="preserve"> area driver $1,</w:t>
      </w:r>
      <w:r>
        <w:rPr>
          <w:b w:val="0"/>
          <w:sz w:val="22"/>
          <w:szCs w:val="22"/>
        </w:rPr>
        <w:t>464</w:t>
      </w:r>
      <w:r w:rsidR="001B37F3" w:rsidRPr="008F4290">
        <w:rPr>
          <w:b w:val="0"/>
          <w:sz w:val="22"/>
          <w:szCs w:val="22"/>
        </w:rPr>
        <w:t xml:space="preserve"> annually.</w:t>
      </w:r>
    </w:p>
    <w:p w14:paraId="7B93CEB3" w14:textId="6BF8A96D" w:rsidR="001B37F3" w:rsidRPr="008F4290" w:rsidRDefault="001B37F3" w:rsidP="006B6AF6">
      <w:pPr>
        <w:pStyle w:val="BodyTextIndent"/>
        <w:spacing w:before="120" w:line="360" w:lineRule="auto"/>
        <w:ind w:left="0" w:firstLine="720"/>
        <w:rPr>
          <w:bCs/>
          <w:sz w:val="22"/>
          <w:szCs w:val="22"/>
        </w:rPr>
      </w:pPr>
      <w:r w:rsidRPr="008F4290">
        <w:rPr>
          <w:bCs/>
          <w:sz w:val="22"/>
          <w:szCs w:val="22"/>
        </w:rPr>
        <w:t xml:space="preserve">According to the TRIP report, </w:t>
      </w:r>
      <w:r w:rsidR="00375F86">
        <w:rPr>
          <w:bCs/>
          <w:sz w:val="22"/>
          <w:szCs w:val="22"/>
        </w:rPr>
        <w:t>51</w:t>
      </w:r>
      <w:r w:rsidRPr="008F4290">
        <w:rPr>
          <w:bCs/>
          <w:sz w:val="22"/>
          <w:szCs w:val="22"/>
        </w:rPr>
        <w:t xml:space="preserve"> percent of </w:t>
      </w:r>
      <w:r w:rsidR="00375F86">
        <w:rPr>
          <w:bCs/>
          <w:sz w:val="22"/>
          <w:szCs w:val="22"/>
        </w:rPr>
        <w:t>Nevada</w:t>
      </w:r>
      <w:r w:rsidR="00E54C29" w:rsidRPr="008F4290">
        <w:rPr>
          <w:bCs/>
          <w:sz w:val="22"/>
          <w:szCs w:val="22"/>
        </w:rPr>
        <w:t>’s</w:t>
      </w:r>
      <w:r w:rsidRPr="008F4290">
        <w:rPr>
          <w:bCs/>
          <w:sz w:val="22"/>
          <w:szCs w:val="22"/>
        </w:rPr>
        <w:t xml:space="preserve"> major locally and state-maintained roads are in either poor or mediocre condition. In the </w:t>
      </w:r>
      <w:r w:rsidR="00375F86">
        <w:rPr>
          <w:bCs/>
          <w:sz w:val="22"/>
          <w:szCs w:val="22"/>
        </w:rPr>
        <w:t>Las Vegas</w:t>
      </w:r>
      <w:r w:rsidRPr="008F4290">
        <w:rPr>
          <w:bCs/>
          <w:sz w:val="22"/>
          <w:szCs w:val="22"/>
        </w:rPr>
        <w:t xml:space="preserve"> metro area, </w:t>
      </w:r>
      <w:r w:rsidR="00375F86">
        <w:rPr>
          <w:bCs/>
          <w:sz w:val="22"/>
          <w:szCs w:val="22"/>
        </w:rPr>
        <w:t>56</w:t>
      </w:r>
      <w:r w:rsidRPr="008F4290">
        <w:rPr>
          <w:bCs/>
          <w:sz w:val="22"/>
          <w:szCs w:val="22"/>
        </w:rPr>
        <w:t xml:space="preserve"> percent of roads are in poor or mediocre condition. A total of </w:t>
      </w:r>
      <w:r w:rsidR="00375F86">
        <w:rPr>
          <w:bCs/>
          <w:sz w:val="22"/>
          <w:szCs w:val="22"/>
        </w:rPr>
        <w:t>12</w:t>
      </w:r>
      <w:r w:rsidRPr="008F4290">
        <w:rPr>
          <w:bCs/>
          <w:sz w:val="22"/>
          <w:szCs w:val="22"/>
        </w:rPr>
        <w:t xml:space="preserve"> percent of </w:t>
      </w:r>
      <w:r w:rsidR="00375F86">
        <w:rPr>
          <w:bCs/>
          <w:sz w:val="22"/>
          <w:szCs w:val="22"/>
        </w:rPr>
        <w:t>Nevada</w:t>
      </w:r>
      <w:r w:rsidR="00E54C29" w:rsidRPr="008F4290">
        <w:rPr>
          <w:bCs/>
          <w:sz w:val="22"/>
          <w:szCs w:val="22"/>
        </w:rPr>
        <w:t>’s</w:t>
      </w:r>
      <w:r w:rsidRPr="008F4290">
        <w:rPr>
          <w:bCs/>
          <w:sz w:val="22"/>
          <w:szCs w:val="22"/>
        </w:rPr>
        <w:t xml:space="preserve"> bridges show significant deterioration or do not meet modern design standards. </w:t>
      </w:r>
      <w:r w:rsidR="00375F86">
        <w:rPr>
          <w:bCs/>
          <w:sz w:val="22"/>
          <w:szCs w:val="22"/>
        </w:rPr>
        <w:t>Two</w:t>
      </w:r>
      <w:r w:rsidRPr="008F4290">
        <w:rPr>
          <w:bCs/>
          <w:sz w:val="22"/>
          <w:szCs w:val="22"/>
        </w:rPr>
        <w:t xml:space="preserve"> percent of the state’s bridges are structurally deficient</w:t>
      </w:r>
      <w:r w:rsidR="00E54C29" w:rsidRPr="008F4290">
        <w:rPr>
          <w:bCs/>
          <w:sz w:val="22"/>
          <w:szCs w:val="22"/>
        </w:rPr>
        <w:t>. Structurally deficient bridges have</w:t>
      </w:r>
      <w:r w:rsidRPr="008F4290">
        <w:rPr>
          <w:bCs/>
          <w:sz w:val="22"/>
          <w:szCs w:val="22"/>
        </w:rPr>
        <w:t xml:space="preserve"> significant deterioration of the bridge deck, supports or other major components. An additional </w:t>
      </w:r>
      <w:r w:rsidR="00375F86">
        <w:rPr>
          <w:bCs/>
          <w:sz w:val="22"/>
          <w:szCs w:val="22"/>
        </w:rPr>
        <w:t>10</w:t>
      </w:r>
      <w:r w:rsidRPr="008F4290">
        <w:rPr>
          <w:bCs/>
          <w:sz w:val="22"/>
          <w:szCs w:val="22"/>
        </w:rPr>
        <w:t xml:space="preserve"> percent of </w:t>
      </w:r>
      <w:r w:rsidR="00375F86">
        <w:rPr>
          <w:bCs/>
          <w:sz w:val="22"/>
          <w:szCs w:val="22"/>
        </w:rPr>
        <w:t>Nevada</w:t>
      </w:r>
      <w:r w:rsidR="00E54C29" w:rsidRPr="008F4290">
        <w:rPr>
          <w:bCs/>
          <w:sz w:val="22"/>
          <w:szCs w:val="22"/>
        </w:rPr>
        <w:t>’s</w:t>
      </w:r>
      <w:r w:rsidRPr="008F4290">
        <w:rPr>
          <w:bCs/>
          <w:sz w:val="22"/>
          <w:szCs w:val="22"/>
        </w:rPr>
        <w:t xml:space="preserve"> bridges are functionally obsolete. These bridges no longer meet current highway design standards, often because of narrow lanes, inadequate clearances or poor alignment. </w:t>
      </w:r>
    </w:p>
    <w:p w14:paraId="706D91C6" w14:textId="5E6BAFA2" w:rsidR="001B37F3" w:rsidRPr="008F4290" w:rsidRDefault="001B37F3" w:rsidP="006B6AF6">
      <w:pPr>
        <w:pStyle w:val="BodyTextIndent"/>
        <w:spacing w:before="120" w:line="360" w:lineRule="auto"/>
        <w:ind w:left="0" w:firstLine="720"/>
        <w:rPr>
          <w:bCs/>
          <w:sz w:val="22"/>
          <w:szCs w:val="22"/>
        </w:rPr>
      </w:pPr>
      <w:r w:rsidRPr="008F4290">
        <w:rPr>
          <w:bCs/>
          <w:sz w:val="22"/>
          <w:szCs w:val="22"/>
        </w:rPr>
        <w:t xml:space="preserve">Growing traffic congestion, particularly in the state’s urban areas, threatens to choke commuting and commerce. The average commuter in the </w:t>
      </w:r>
      <w:r w:rsidR="00375F86">
        <w:rPr>
          <w:bCs/>
          <w:sz w:val="22"/>
          <w:szCs w:val="22"/>
        </w:rPr>
        <w:t>Las Vegas</w:t>
      </w:r>
      <w:r w:rsidRPr="008F4290">
        <w:rPr>
          <w:bCs/>
          <w:sz w:val="22"/>
          <w:szCs w:val="22"/>
        </w:rPr>
        <w:t xml:space="preserve"> metro area loses </w:t>
      </w:r>
      <w:r w:rsidR="00375F86">
        <w:rPr>
          <w:bCs/>
          <w:sz w:val="22"/>
          <w:szCs w:val="22"/>
        </w:rPr>
        <w:t>44</w:t>
      </w:r>
      <w:r w:rsidRPr="008F4290">
        <w:rPr>
          <w:bCs/>
          <w:sz w:val="22"/>
          <w:szCs w:val="22"/>
        </w:rPr>
        <w:t xml:space="preserve"> hours each year stuck in </w:t>
      </w:r>
      <w:r w:rsidR="0057096E">
        <w:rPr>
          <w:bCs/>
          <w:sz w:val="22"/>
          <w:szCs w:val="22"/>
        </w:rPr>
        <w:t>congestion.</w:t>
      </w:r>
    </w:p>
    <w:p w14:paraId="367E56BC" w14:textId="75496F7F" w:rsidR="001B37F3" w:rsidRPr="008F4290" w:rsidRDefault="001B37F3" w:rsidP="006B6AF6">
      <w:pPr>
        <w:pStyle w:val="BodyTextIndent"/>
        <w:spacing w:before="120" w:line="360" w:lineRule="auto"/>
        <w:ind w:left="0" w:firstLine="720"/>
        <w:rPr>
          <w:bCs/>
          <w:sz w:val="22"/>
          <w:szCs w:val="22"/>
        </w:rPr>
      </w:pPr>
      <w:r w:rsidRPr="008F4290">
        <w:rPr>
          <w:sz w:val="22"/>
          <w:szCs w:val="22"/>
        </w:rPr>
        <w:t xml:space="preserve">Traffic crashes in </w:t>
      </w:r>
      <w:r w:rsidR="00375F86">
        <w:rPr>
          <w:sz w:val="22"/>
          <w:szCs w:val="22"/>
        </w:rPr>
        <w:t>Nevada</w:t>
      </w:r>
      <w:r w:rsidRPr="008F4290">
        <w:rPr>
          <w:sz w:val="22"/>
          <w:szCs w:val="22"/>
        </w:rPr>
        <w:t xml:space="preserve"> claimed the lives of </w:t>
      </w:r>
      <w:r w:rsidR="00E54C29" w:rsidRPr="008F4290">
        <w:rPr>
          <w:sz w:val="22"/>
          <w:szCs w:val="22"/>
        </w:rPr>
        <w:t>1,</w:t>
      </w:r>
      <w:r w:rsidR="00375F86">
        <w:rPr>
          <w:sz w:val="22"/>
          <w:szCs w:val="22"/>
        </w:rPr>
        <w:t>443</w:t>
      </w:r>
      <w:r w:rsidRPr="008F4290">
        <w:rPr>
          <w:sz w:val="22"/>
          <w:szCs w:val="22"/>
        </w:rPr>
        <w:t xml:space="preserve"> people between 200</w:t>
      </w:r>
      <w:r w:rsidR="00E54C29" w:rsidRPr="008F4290">
        <w:rPr>
          <w:sz w:val="22"/>
          <w:szCs w:val="22"/>
        </w:rPr>
        <w:t>7</w:t>
      </w:r>
      <w:r w:rsidRPr="008F4290">
        <w:rPr>
          <w:sz w:val="22"/>
          <w:szCs w:val="22"/>
        </w:rPr>
        <w:t xml:space="preserve"> and 201</w:t>
      </w:r>
      <w:r w:rsidR="00E54C29" w:rsidRPr="008F4290">
        <w:rPr>
          <w:sz w:val="22"/>
          <w:szCs w:val="22"/>
        </w:rPr>
        <w:t>1</w:t>
      </w:r>
      <w:r w:rsidRPr="008F4290">
        <w:rPr>
          <w:sz w:val="22"/>
          <w:szCs w:val="22"/>
        </w:rPr>
        <w:t xml:space="preserve">. </w:t>
      </w:r>
      <w:r w:rsidRPr="008F4290">
        <w:rPr>
          <w:bCs/>
          <w:sz w:val="22"/>
          <w:szCs w:val="22"/>
        </w:rPr>
        <w:t xml:space="preserve">The state’s traffic fatality rate of </w:t>
      </w:r>
      <w:r w:rsidR="00421C7C">
        <w:rPr>
          <w:bCs/>
          <w:sz w:val="22"/>
          <w:szCs w:val="22"/>
        </w:rPr>
        <w:t>1.</w:t>
      </w:r>
      <w:r w:rsidR="00681944">
        <w:rPr>
          <w:bCs/>
          <w:sz w:val="22"/>
          <w:szCs w:val="22"/>
        </w:rPr>
        <w:t>16</w:t>
      </w:r>
      <w:r w:rsidRPr="008F4290">
        <w:rPr>
          <w:bCs/>
          <w:sz w:val="22"/>
          <w:szCs w:val="22"/>
        </w:rPr>
        <w:t xml:space="preserve"> fatalities per 100 million vehicle miles of travel (VMT) is </w:t>
      </w:r>
      <w:r w:rsidR="00E54C29" w:rsidRPr="008F4290">
        <w:rPr>
          <w:bCs/>
          <w:sz w:val="22"/>
          <w:szCs w:val="22"/>
        </w:rPr>
        <w:t>higher</w:t>
      </w:r>
      <w:r w:rsidRPr="008F4290">
        <w:rPr>
          <w:bCs/>
          <w:sz w:val="22"/>
          <w:szCs w:val="22"/>
        </w:rPr>
        <w:t xml:space="preserve"> than the national average of 1.11 fatalities per 100 million VMT. </w:t>
      </w:r>
      <w:r w:rsidRPr="008F4290">
        <w:rPr>
          <w:sz w:val="22"/>
          <w:szCs w:val="22"/>
        </w:rPr>
        <w:t xml:space="preserve">However, the traffic fatality rate in 2010 on </w:t>
      </w:r>
      <w:r w:rsidR="00375F86">
        <w:rPr>
          <w:sz w:val="22"/>
          <w:szCs w:val="22"/>
        </w:rPr>
        <w:t>Nevada’s</w:t>
      </w:r>
      <w:r w:rsidRPr="008F4290">
        <w:rPr>
          <w:sz w:val="22"/>
          <w:szCs w:val="22"/>
        </w:rPr>
        <w:t xml:space="preserve"> non-Interstate rural roads was </w:t>
      </w:r>
      <w:r w:rsidR="00681944">
        <w:rPr>
          <w:sz w:val="22"/>
          <w:szCs w:val="22"/>
        </w:rPr>
        <w:t>1.91</w:t>
      </w:r>
      <w:r w:rsidRPr="008F4290">
        <w:rPr>
          <w:sz w:val="22"/>
          <w:szCs w:val="22"/>
        </w:rPr>
        <w:t xml:space="preserve"> traffic fatalities per 100 million vehicle miles of travel, </w:t>
      </w:r>
      <w:r w:rsidR="00681944">
        <w:rPr>
          <w:sz w:val="22"/>
          <w:szCs w:val="22"/>
        </w:rPr>
        <w:t>nearly two</w:t>
      </w:r>
      <w:r w:rsidRPr="008F4290">
        <w:rPr>
          <w:sz w:val="22"/>
          <w:szCs w:val="22"/>
        </w:rPr>
        <w:t xml:space="preserve"> times higher than the </w:t>
      </w:r>
      <w:r w:rsidR="00E54C29" w:rsidRPr="008F4290">
        <w:rPr>
          <w:sz w:val="22"/>
          <w:szCs w:val="22"/>
        </w:rPr>
        <w:t>0.</w:t>
      </w:r>
      <w:r w:rsidR="00375F86">
        <w:rPr>
          <w:sz w:val="22"/>
          <w:szCs w:val="22"/>
        </w:rPr>
        <w:t>98</w:t>
      </w:r>
      <w:r w:rsidRPr="008F4290">
        <w:rPr>
          <w:sz w:val="22"/>
          <w:szCs w:val="22"/>
        </w:rPr>
        <w:t xml:space="preserve"> traffic fatalities per 100 million vehicle miles of travel on all other roads and highways in the state. </w:t>
      </w:r>
      <w:r w:rsidRPr="008F4290">
        <w:rPr>
          <w:bCs/>
          <w:sz w:val="22"/>
          <w:szCs w:val="22"/>
        </w:rPr>
        <w:t xml:space="preserve">Roadway features are likely a contributing factor in approximately one-third of all fatal and serious traffic crashes. </w:t>
      </w:r>
      <w:r w:rsidRPr="008F4290">
        <w:rPr>
          <w:sz w:val="22"/>
          <w:szCs w:val="22"/>
        </w:rPr>
        <w:t xml:space="preserve">Where appropriate, highway improvements can reduce traffic fatalities and crashes while improving traffic flow to help relieve congestion. </w:t>
      </w:r>
    </w:p>
    <w:p w14:paraId="486A45F0" w14:textId="145938C0" w:rsidR="001B37F3" w:rsidRPr="007524FA" w:rsidRDefault="001B37F3" w:rsidP="007524FA">
      <w:pPr>
        <w:spacing w:line="360" w:lineRule="auto"/>
        <w:ind w:firstLine="720"/>
        <w:rPr>
          <w:sz w:val="22"/>
          <w:szCs w:val="22"/>
        </w:rPr>
      </w:pPr>
      <w:r w:rsidRPr="008F4290">
        <w:rPr>
          <w:color w:val="000000"/>
          <w:sz w:val="22"/>
          <w:szCs w:val="22"/>
        </w:rPr>
        <w:t xml:space="preserve">“These key transportation numbers in </w:t>
      </w:r>
      <w:r w:rsidR="00375F86">
        <w:rPr>
          <w:color w:val="000000"/>
          <w:sz w:val="22"/>
          <w:szCs w:val="22"/>
        </w:rPr>
        <w:t>Nevada</w:t>
      </w:r>
      <w:r w:rsidRPr="008F4290">
        <w:rPr>
          <w:color w:val="000000"/>
          <w:sz w:val="22"/>
          <w:szCs w:val="22"/>
        </w:rPr>
        <w:t xml:space="preserve"> add up to trouble for the state’s residents in terms of deteriorated roads and bridges, reduced traffic safety and constrained economic development,” said Will Wilkins, executive director of TRIP.  “Improving road and bridge conditions, improving traffic safety and providing a transportation system that will support economic development in </w:t>
      </w:r>
      <w:r w:rsidR="00375F86">
        <w:rPr>
          <w:color w:val="000000"/>
          <w:sz w:val="22"/>
          <w:szCs w:val="22"/>
        </w:rPr>
        <w:t>Nevada</w:t>
      </w:r>
      <w:r w:rsidRPr="008F4290">
        <w:rPr>
          <w:color w:val="000000"/>
          <w:sz w:val="22"/>
          <w:szCs w:val="22"/>
        </w:rPr>
        <w:t xml:space="preserve"> will require a significant boost in state and federal funding for road, highway and bridge improvements.”  </w:t>
      </w:r>
    </w:p>
    <w:sectPr w:rsidR="001B37F3" w:rsidRPr="007524FA" w:rsidSect="00F76D25">
      <w:pgSz w:w="12240" w:h="15840"/>
      <w:pgMar w:top="54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B06EE" w14:textId="77777777" w:rsidR="008E17D2" w:rsidRDefault="008E17D2" w:rsidP="00A04226">
      <w:r>
        <w:separator/>
      </w:r>
    </w:p>
  </w:endnote>
  <w:endnote w:type="continuationSeparator" w:id="0">
    <w:p w14:paraId="72977060" w14:textId="77777777" w:rsidR="008E17D2" w:rsidRDefault="008E17D2" w:rsidP="00A0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90BCE" w14:textId="77777777" w:rsidR="008E17D2" w:rsidRDefault="008E17D2" w:rsidP="00A04226">
      <w:r>
        <w:separator/>
      </w:r>
    </w:p>
  </w:footnote>
  <w:footnote w:type="continuationSeparator" w:id="0">
    <w:p w14:paraId="33D061DF" w14:textId="77777777" w:rsidR="008E17D2" w:rsidRDefault="008E17D2" w:rsidP="00A04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7416"/>
    <w:multiLevelType w:val="hybridMultilevel"/>
    <w:tmpl w:val="5400EE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563CF9"/>
    <w:multiLevelType w:val="hybridMultilevel"/>
    <w:tmpl w:val="0AE685F6"/>
    <w:lvl w:ilvl="0" w:tplc="FFFFFFFF">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E7A0185"/>
    <w:multiLevelType w:val="hybridMultilevel"/>
    <w:tmpl w:val="3E9C32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44B80B5C"/>
    <w:multiLevelType w:val="hybridMultilevel"/>
    <w:tmpl w:val="F18E8E2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2D"/>
    <w:rsid w:val="0000350B"/>
    <w:rsid w:val="00003E1A"/>
    <w:rsid w:val="000106E6"/>
    <w:rsid w:val="0004547D"/>
    <w:rsid w:val="000533D5"/>
    <w:rsid w:val="000569C0"/>
    <w:rsid w:val="00074941"/>
    <w:rsid w:val="000A78B4"/>
    <w:rsid w:val="000B05DB"/>
    <w:rsid w:val="000B17B4"/>
    <w:rsid w:val="000E79CB"/>
    <w:rsid w:val="000F2322"/>
    <w:rsid w:val="001206A7"/>
    <w:rsid w:val="00120714"/>
    <w:rsid w:val="00136867"/>
    <w:rsid w:val="00141946"/>
    <w:rsid w:val="001A6095"/>
    <w:rsid w:val="001B01CF"/>
    <w:rsid w:val="001B37F3"/>
    <w:rsid w:val="001B4F5C"/>
    <w:rsid w:val="001C2CA1"/>
    <w:rsid w:val="001F531D"/>
    <w:rsid w:val="0020099C"/>
    <w:rsid w:val="00217C00"/>
    <w:rsid w:val="00225914"/>
    <w:rsid w:val="00250722"/>
    <w:rsid w:val="002D0EAC"/>
    <w:rsid w:val="002E28F7"/>
    <w:rsid w:val="002E58AD"/>
    <w:rsid w:val="003169DC"/>
    <w:rsid w:val="00331DA6"/>
    <w:rsid w:val="00363B62"/>
    <w:rsid w:val="00366556"/>
    <w:rsid w:val="003700CC"/>
    <w:rsid w:val="00375F86"/>
    <w:rsid w:val="00376671"/>
    <w:rsid w:val="003F1971"/>
    <w:rsid w:val="003F6D2C"/>
    <w:rsid w:val="00421C7C"/>
    <w:rsid w:val="004519E9"/>
    <w:rsid w:val="004831C8"/>
    <w:rsid w:val="004B6051"/>
    <w:rsid w:val="004D0848"/>
    <w:rsid w:val="004D59F9"/>
    <w:rsid w:val="0050258E"/>
    <w:rsid w:val="00505D2E"/>
    <w:rsid w:val="00530163"/>
    <w:rsid w:val="00562918"/>
    <w:rsid w:val="0056379F"/>
    <w:rsid w:val="0057096E"/>
    <w:rsid w:val="005816DE"/>
    <w:rsid w:val="005831DF"/>
    <w:rsid w:val="005B69FB"/>
    <w:rsid w:val="005F3313"/>
    <w:rsid w:val="0061475D"/>
    <w:rsid w:val="00625CB7"/>
    <w:rsid w:val="006335F8"/>
    <w:rsid w:val="00643545"/>
    <w:rsid w:val="00662683"/>
    <w:rsid w:val="00677BF4"/>
    <w:rsid w:val="00677ED4"/>
    <w:rsid w:val="00681944"/>
    <w:rsid w:val="006A4EC7"/>
    <w:rsid w:val="006A60E0"/>
    <w:rsid w:val="006B6AF6"/>
    <w:rsid w:val="006B6B60"/>
    <w:rsid w:val="006D18D3"/>
    <w:rsid w:val="006E64E1"/>
    <w:rsid w:val="006F0159"/>
    <w:rsid w:val="006F143B"/>
    <w:rsid w:val="006F3A2F"/>
    <w:rsid w:val="006F7E0E"/>
    <w:rsid w:val="00701C00"/>
    <w:rsid w:val="00710695"/>
    <w:rsid w:val="00715F49"/>
    <w:rsid w:val="0074358E"/>
    <w:rsid w:val="00747060"/>
    <w:rsid w:val="007524FA"/>
    <w:rsid w:val="00753BA0"/>
    <w:rsid w:val="00764FC5"/>
    <w:rsid w:val="0076507B"/>
    <w:rsid w:val="00770DC2"/>
    <w:rsid w:val="007714DE"/>
    <w:rsid w:val="00780DFC"/>
    <w:rsid w:val="0079323C"/>
    <w:rsid w:val="007A451C"/>
    <w:rsid w:val="007B0878"/>
    <w:rsid w:val="007D63F5"/>
    <w:rsid w:val="007E4BD7"/>
    <w:rsid w:val="007F7708"/>
    <w:rsid w:val="00814DAA"/>
    <w:rsid w:val="0084539C"/>
    <w:rsid w:val="00850D45"/>
    <w:rsid w:val="008558B5"/>
    <w:rsid w:val="008602E0"/>
    <w:rsid w:val="0086104A"/>
    <w:rsid w:val="00863690"/>
    <w:rsid w:val="008753F7"/>
    <w:rsid w:val="008909F5"/>
    <w:rsid w:val="008B48E1"/>
    <w:rsid w:val="008E17D2"/>
    <w:rsid w:val="008F2E3F"/>
    <w:rsid w:val="008F4290"/>
    <w:rsid w:val="00900DFB"/>
    <w:rsid w:val="00904DD4"/>
    <w:rsid w:val="00912842"/>
    <w:rsid w:val="0091398D"/>
    <w:rsid w:val="00924C00"/>
    <w:rsid w:val="00926CAF"/>
    <w:rsid w:val="009333A6"/>
    <w:rsid w:val="00971F80"/>
    <w:rsid w:val="009A2858"/>
    <w:rsid w:val="009C23AE"/>
    <w:rsid w:val="009C38E7"/>
    <w:rsid w:val="00A03396"/>
    <w:rsid w:val="00A04226"/>
    <w:rsid w:val="00A22640"/>
    <w:rsid w:val="00A3241A"/>
    <w:rsid w:val="00A41094"/>
    <w:rsid w:val="00A43472"/>
    <w:rsid w:val="00A44D9F"/>
    <w:rsid w:val="00A74FEE"/>
    <w:rsid w:val="00A86376"/>
    <w:rsid w:val="00A96C02"/>
    <w:rsid w:val="00AA0B42"/>
    <w:rsid w:val="00AB0CAE"/>
    <w:rsid w:val="00AC2A5A"/>
    <w:rsid w:val="00AD0316"/>
    <w:rsid w:val="00AD62E7"/>
    <w:rsid w:val="00AF5D2D"/>
    <w:rsid w:val="00B03FCC"/>
    <w:rsid w:val="00B17112"/>
    <w:rsid w:val="00B2202B"/>
    <w:rsid w:val="00B35800"/>
    <w:rsid w:val="00B557FA"/>
    <w:rsid w:val="00B63D88"/>
    <w:rsid w:val="00B932BB"/>
    <w:rsid w:val="00BA64EF"/>
    <w:rsid w:val="00BA7311"/>
    <w:rsid w:val="00BD5B3D"/>
    <w:rsid w:val="00BF1497"/>
    <w:rsid w:val="00C16112"/>
    <w:rsid w:val="00C506CE"/>
    <w:rsid w:val="00C90A65"/>
    <w:rsid w:val="00CB5486"/>
    <w:rsid w:val="00CC0FC1"/>
    <w:rsid w:val="00CC4753"/>
    <w:rsid w:val="00CD0488"/>
    <w:rsid w:val="00CF6958"/>
    <w:rsid w:val="00D007CD"/>
    <w:rsid w:val="00D23EFD"/>
    <w:rsid w:val="00D63F65"/>
    <w:rsid w:val="00D730A7"/>
    <w:rsid w:val="00D819D3"/>
    <w:rsid w:val="00D83E18"/>
    <w:rsid w:val="00D91763"/>
    <w:rsid w:val="00D95AAD"/>
    <w:rsid w:val="00DA2ABC"/>
    <w:rsid w:val="00DA7689"/>
    <w:rsid w:val="00DC30E9"/>
    <w:rsid w:val="00DC5B9E"/>
    <w:rsid w:val="00DD7AF7"/>
    <w:rsid w:val="00DF1917"/>
    <w:rsid w:val="00E04522"/>
    <w:rsid w:val="00E342FA"/>
    <w:rsid w:val="00E361C7"/>
    <w:rsid w:val="00E37734"/>
    <w:rsid w:val="00E456EA"/>
    <w:rsid w:val="00E54C29"/>
    <w:rsid w:val="00E660C9"/>
    <w:rsid w:val="00E83DEB"/>
    <w:rsid w:val="00EC7687"/>
    <w:rsid w:val="00EC76A7"/>
    <w:rsid w:val="00EF0711"/>
    <w:rsid w:val="00EF4BD9"/>
    <w:rsid w:val="00F1476B"/>
    <w:rsid w:val="00F149A6"/>
    <w:rsid w:val="00F159C2"/>
    <w:rsid w:val="00F47FBA"/>
    <w:rsid w:val="00F71ED6"/>
    <w:rsid w:val="00F76176"/>
    <w:rsid w:val="00F76D25"/>
    <w:rsid w:val="00F97BF5"/>
    <w:rsid w:val="00FA08F5"/>
    <w:rsid w:val="00FA2002"/>
    <w:rsid w:val="00FB6E0A"/>
    <w:rsid w:val="00FD4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7D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Elegan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2D"/>
    <w:rPr>
      <w:rFonts w:ascii="Times New Roman" w:eastAsia="Times New Roman" w:hAnsi="Times New Roman"/>
      <w:sz w:val="24"/>
      <w:szCs w:val="24"/>
    </w:rPr>
  </w:style>
  <w:style w:type="paragraph" w:styleId="Heading6">
    <w:name w:val="heading 6"/>
    <w:basedOn w:val="Normal"/>
    <w:next w:val="Normal"/>
    <w:link w:val="Heading6Char"/>
    <w:uiPriority w:val="99"/>
    <w:qFormat/>
    <w:rsid w:val="00E361C7"/>
    <w:pPr>
      <w:keepNext/>
      <w:spacing w:line="480"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E361C7"/>
    <w:rPr>
      <w:rFonts w:ascii="Times New Roman" w:hAnsi="Times New Roman" w:cs="Times New Roman"/>
      <w:b/>
      <w:bCs/>
    </w:rPr>
  </w:style>
  <w:style w:type="character" w:styleId="Hyperlink">
    <w:name w:val="Hyperlink"/>
    <w:basedOn w:val="DefaultParagraphFont"/>
    <w:uiPriority w:val="99"/>
    <w:rsid w:val="00AF5D2D"/>
    <w:rPr>
      <w:rFonts w:cs="Times New Roman"/>
      <w:color w:val="0000FF"/>
      <w:u w:val="single"/>
    </w:rPr>
  </w:style>
  <w:style w:type="character" w:styleId="FollowedHyperlink">
    <w:name w:val="FollowedHyperlink"/>
    <w:basedOn w:val="DefaultParagraphFont"/>
    <w:uiPriority w:val="99"/>
    <w:semiHidden/>
    <w:rsid w:val="00AF5D2D"/>
    <w:rPr>
      <w:rFonts w:cs="Times New Roman"/>
      <w:color w:val="800080"/>
      <w:u w:val="single"/>
    </w:rPr>
  </w:style>
  <w:style w:type="paragraph" w:styleId="BalloonText">
    <w:name w:val="Balloon Text"/>
    <w:basedOn w:val="Normal"/>
    <w:link w:val="BalloonTextChar"/>
    <w:uiPriority w:val="99"/>
    <w:semiHidden/>
    <w:rsid w:val="00AF5D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D2D"/>
    <w:rPr>
      <w:rFonts w:ascii="Tahoma" w:hAnsi="Tahoma" w:cs="Tahoma"/>
      <w:sz w:val="16"/>
      <w:szCs w:val="16"/>
    </w:rPr>
  </w:style>
  <w:style w:type="paragraph" w:customStyle="1" w:styleId="WPHeading8">
    <w:name w:val="WP_Heading 8"/>
    <w:basedOn w:val="Normal"/>
    <w:uiPriority w:val="99"/>
    <w:rsid w:val="00C90A65"/>
    <w:pPr>
      <w:widowControl w:val="0"/>
    </w:pPr>
    <w:rPr>
      <w:b/>
      <w:szCs w:val="20"/>
    </w:rPr>
  </w:style>
  <w:style w:type="paragraph" w:styleId="BodyTextIndent">
    <w:name w:val="Body Text Indent"/>
    <w:basedOn w:val="Normal"/>
    <w:link w:val="BodyTextIndentChar"/>
    <w:uiPriority w:val="99"/>
    <w:rsid w:val="00C90A65"/>
    <w:pPr>
      <w:spacing w:after="120"/>
      <w:ind w:left="360"/>
    </w:pPr>
  </w:style>
  <w:style w:type="character" w:customStyle="1" w:styleId="BodyTextIndentChar">
    <w:name w:val="Body Text Indent Char"/>
    <w:basedOn w:val="DefaultParagraphFont"/>
    <w:link w:val="BodyTextIndent"/>
    <w:uiPriority w:val="99"/>
    <w:locked/>
    <w:rsid w:val="00C90A65"/>
    <w:rPr>
      <w:rFonts w:ascii="Times New Roman" w:hAnsi="Times New Roman" w:cs="Times New Roman"/>
      <w:sz w:val="24"/>
      <w:szCs w:val="24"/>
    </w:rPr>
  </w:style>
  <w:style w:type="paragraph" w:styleId="EndnoteText">
    <w:name w:val="endnote text"/>
    <w:basedOn w:val="Normal"/>
    <w:link w:val="EndnoteTextChar"/>
    <w:uiPriority w:val="99"/>
    <w:semiHidden/>
    <w:rsid w:val="00A04226"/>
    <w:rPr>
      <w:sz w:val="20"/>
      <w:szCs w:val="20"/>
    </w:rPr>
  </w:style>
  <w:style w:type="character" w:customStyle="1" w:styleId="EndnoteTextChar">
    <w:name w:val="Endnote Text Char"/>
    <w:basedOn w:val="DefaultParagraphFont"/>
    <w:link w:val="EndnoteText"/>
    <w:uiPriority w:val="99"/>
    <w:semiHidden/>
    <w:locked/>
    <w:rsid w:val="00A04226"/>
    <w:rPr>
      <w:rFonts w:ascii="Times New Roman" w:hAnsi="Times New Roman" w:cs="Times New Roman"/>
      <w:sz w:val="20"/>
      <w:szCs w:val="20"/>
    </w:rPr>
  </w:style>
  <w:style w:type="character" w:styleId="EndnoteReference">
    <w:name w:val="endnote reference"/>
    <w:basedOn w:val="DefaultParagraphFont"/>
    <w:uiPriority w:val="99"/>
    <w:semiHidden/>
    <w:rsid w:val="00A04226"/>
    <w:rPr>
      <w:rFonts w:cs="Times New Roman"/>
      <w:vertAlign w:val="superscript"/>
    </w:rPr>
  </w:style>
  <w:style w:type="character" w:styleId="CommentReference">
    <w:name w:val="annotation reference"/>
    <w:basedOn w:val="DefaultParagraphFont"/>
    <w:uiPriority w:val="99"/>
    <w:semiHidden/>
    <w:rsid w:val="00A3241A"/>
    <w:rPr>
      <w:rFonts w:cs="Times New Roman"/>
      <w:sz w:val="16"/>
      <w:szCs w:val="16"/>
    </w:rPr>
  </w:style>
  <w:style w:type="paragraph" w:styleId="CommentText">
    <w:name w:val="annotation text"/>
    <w:basedOn w:val="Normal"/>
    <w:link w:val="CommentTextChar"/>
    <w:uiPriority w:val="99"/>
    <w:semiHidden/>
    <w:rsid w:val="00A3241A"/>
    <w:rPr>
      <w:sz w:val="20"/>
      <w:szCs w:val="20"/>
    </w:rPr>
  </w:style>
  <w:style w:type="character" w:customStyle="1" w:styleId="CommentTextChar">
    <w:name w:val="Comment Text Char"/>
    <w:basedOn w:val="DefaultParagraphFont"/>
    <w:link w:val="CommentText"/>
    <w:uiPriority w:val="99"/>
    <w:semiHidden/>
    <w:locked/>
    <w:rsid w:val="00A3241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3241A"/>
    <w:rPr>
      <w:b/>
      <w:bCs/>
    </w:rPr>
  </w:style>
  <w:style w:type="character" w:customStyle="1" w:styleId="CommentSubjectChar">
    <w:name w:val="Comment Subject Char"/>
    <w:basedOn w:val="CommentTextChar"/>
    <w:link w:val="CommentSubject"/>
    <w:uiPriority w:val="99"/>
    <w:semiHidden/>
    <w:locked/>
    <w:rsid w:val="00A3241A"/>
    <w:rPr>
      <w:rFonts w:ascii="Times New Roman" w:hAnsi="Times New Roman" w:cs="Times New Roman"/>
      <w:b/>
      <w:bCs/>
      <w:sz w:val="20"/>
      <w:szCs w:val="20"/>
    </w:rPr>
  </w:style>
  <w:style w:type="paragraph" w:styleId="BodyTextIndent3">
    <w:name w:val="Body Text Indent 3"/>
    <w:basedOn w:val="Normal"/>
    <w:link w:val="BodyTextIndent3Char"/>
    <w:uiPriority w:val="99"/>
    <w:rsid w:val="00AC2A5A"/>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AC2A5A"/>
    <w:rPr>
      <w:rFonts w:ascii="Times New Roman" w:hAnsi="Times New Roman" w:cs="Times New Roman"/>
      <w:sz w:val="16"/>
      <w:szCs w:val="16"/>
    </w:rPr>
  </w:style>
  <w:style w:type="paragraph" w:styleId="ListParagraph">
    <w:name w:val="List Paragraph"/>
    <w:basedOn w:val="Normal"/>
    <w:uiPriority w:val="99"/>
    <w:qFormat/>
    <w:rsid w:val="00AC2A5A"/>
    <w:pPr>
      <w:ind w:left="720"/>
      <w:contextualSpacing/>
    </w:pPr>
  </w:style>
  <w:style w:type="paragraph" w:styleId="Subtitle">
    <w:name w:val="Subtitle"/>
    <w:basedOn w:val="Normal"/>
    <w:link w:val="SubtitleChar"/>
    <w:qFormat/>
    <w:rsid w:val="00AB0CAE"/>
    <w:pPr>
      <w:jc w:val="center"/>
    </w:pPr>
    <w:rPr>
      <w:b/>
      <w:bCs/>
    </w:rPr>
  </w:style>
  <w:style w:type="character" w:customStyle="1" w:styleId="SubtitleChar">
    <w:name w:val="Subtitle Char"/>
    <w:basedOn w:val="DefaultParagraphFont"/>
    <w:link w:val="Subtitle"/>
    <w:uiPriority w:val="99"/>
    <w:locked/>
    <w:rsid w:val="00AB0CAE"/>
    <w:rPr>
      <w:rFonts w:ascii="Times New Roman" w:hAnsi="Times New Roman" w:cs="Times New Roman"/>
      <w:b/>
      <w:bCs/>
      <w:sz w:val="24"/>
      <w:szCs w:val="24"/>
    </w:rPr>
  </w:style>
  <w:style w:type="table" w:styleId="TableElegant">
    <w:name w:val="Table Elegant"/>
    <w:basedOn w:val="TableNormal"/>
    <w:rsid w:val="00AB0CAE"/>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Elegan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2D"/>
    <w:rPr>
      <w:rFonts w:ascii="Times New Roman" w:eastAsia="Times New Roman" w:hAnsi="Times New Roman"/>
      <w:sz w:val="24"/>
      <w:szCs w:val="24"/>
    </w:rPr>
  </w:style>
  <w:style w:type="paragraph" w:styleId="Heading6">
    <w:name w:val="heading 6"/>
    <w:basedOn w:val="Normal"/>
    <w:next w:val="Normal"/>
    <w:link w:val="Heading6Char"/>
    <w:uiPriority w:val="99"/>
    <w:qFormat/>
    <w:rsid w:val="00E361C7"/>
    <w:pPr>
      <w:keepNext/>
      <w:spacing w:line="480"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E361C7"/>
    <w:rPr>
      <w:rFonts w:ascii="Times New Roman" w:hAnsi="Times New Roman" w:cs="Times New Roman"/>
      <w:b/>
      <w:bCs/>
    </w:rPr>
  </w:style>
  <w:style w:type="character" w:styleId="Hyperlink">
    <w:name w:val="Hyperlink"/>
    <w:basedOn w:val="DefaultParagraphFont"/>
    <w:uiPriority w:val="99"/>
    <w:rsid w:val="00AF5D2D"/>
    <w:rPr>
      <w:rFonts w:cs="Times New Roman"/>
      <w:color w:val="0000FF"/>
      <w:u w:val="single"/>
    </w:rPr>
  </w:style>
  <w:style w:type="character" w:styleId="FollowedHyperlink">
    <w:name w:val="FollowedHyperlink"/>
    <w:basedOn w:val="DefaultParagraphFont"/>
    <w:uiPriority w:val="99"/>
    <w:semiHidden/>
    <w:rsid w:val="00AF5D2D"/>
    <w:rPr>
      <w:rFonts w:cs="Times New Roman"/>
      <w:color w:val="800080"/>
      <w:u w:val="single"/>
    </w:rPr>
  </w:style>
  <w:style w:type="paragraph" w:styleId="BalloonText">
    <w:name w:val="Balloon Text"/>
    <w:basedOn w:val="Normal"/>
    <w:link w:val="BalloonTextChar"/>
    <w:uiPriority w:val="99"/>
    <w:semiHidden/>
    <w:rsid w:val="00AF5D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D2D"/>
    <w:rPr>
      <w:rFonts w:ascii="Tahoma" w:hAnsi="Tahoma" w:cs="Tahoma"/>
      <w:sz w:val="16"/>
      <w:szCs w:val="16"/>
    </w:rPr>
  </w:style>
  <w:style w:type="paragraph" w:customStyle="1" w:styleId="WPHeading8">
    <w:name w:val="WP_Heading 8"/>
    <w:basedOn w:val="Normal"/>
    <w:uiPriority w:val="99"/>
    <w:rsid w:val="00C90A65"/>
    <w:pPr>
      <w:widowControl w:val="0"/>
    </w:pPr>
    <w:rPr>
      <w:b/>
      <w:szCs w:val="20"/>
    </w:rPr>
  </w:style>
  <w:style w:type="paragraph" w:styleId="BodyTextIndent">
    <w:name w:val="Body Text Indent"/>
    <w:basedOn w:val="Normal"/>
    <w:link w:val="BodyTextIndentChar"/>
    <w:uiPriority w:val="99"/>
    <w:rsid w:val="00C90A65"/>
    <w:pPr>
      <w:spacing w:after="120"/>
      <w:ind w:left="360"/>
    </w:pPr>
  </w:style>
  <w:style w:type="character" w:customStyle="1" w:styleId="BodyTextIndentChar">
    <w:name w:val="Body Text Indent Char"/>
    <w:basedOn w:val="DefaultParagraphFont"/>
    <w:link w:val="BodyTextIndent"/>
    <w:uiPriority w:val="99"/>
    <w:locked/>
    <w:rsid w:val="00C90A65"/>
    <w:rPr>
      <w:rFonts w:ascii="Times New Roman" w:hAnsi="Times New Roman" w:cs="Times New Roman"/>
      <w:sz w:val="24"/>
      <w:szCs w:val="24"/>
    </w:rPr>
  </w:style>
  <w:style w:type="paragraph" w:styleId="EndnoteText">
    <w:name w:val="endnote text"/>
    <w:basedOn w:val="Normal"/>
    <w:link w:val="EndnoteTextChar"/>
    <w:uiPriority w:val="99"/>
    <w:semiHidden/>
    <w:rsid w:val="00A04226"/>
    <w:rPr>
      <w:sz w:val="20"/>
      <w:szCs w:val="20"/>
    </w:rPr>
  </w:style>
  <w:style w:type="character" w:customStyle="1" w:styleId="EndnoteTextChar">
    <w:name w:val="Endnote Text Char"/>
    <w:basedOn w:val="DefaultParagraphFont"/>
    <w:link w:val="EndnoteText"/>
    <w:uiPriority w:val="99"/>
    <w:semiHidden/>
    <w:locked/>
    <w:rsid w:val="00A04226"/>
    <w:rPr>
      <w:rFonts w:ascii="Times New Roman" w:hAnsi="Times New Roman" w:cs="Times New Roman"/>
      <w:sz w:val="20"/>
      <w:szCs w:val="20"/>
    </w:rPr>
  </w:style>
  <w:style w:type="character" w:styleId="EndnoteReference">
    <w:name w:val="endnote reference"/>
    <w:basedOn w:val="DefaultParagraphFont"/>
    <w:uiPriority w:val="99"/>
    <w:semiHidden/>
    <w:rsid w:val="00A04226"/>
    <w:rPr>
      <w:rFonts w:cs="Times New Roman"/>
      <w:vertAlign w:val="superscript"/>
    </w:rPr>
  </w:style>
  <w:style w:type="character" w:styleId="CommentReference">
    <w:name w:val="annotation reference"/>
    <w:basedOn w:val="DefaultParagraphFont"/>
    <w:uiPriority w:val="99"/>
    <w:semiHidden/>
    <w:rsid w:val="00A3241A"/>
    <w:rPr>
      <w:rFonts w:cs="Times New Roman"/>
      <w:sz w:val="16"/>
      <w:szCs w:val="16"/>
    </w:rPr>
  </w:style>
  <w:style w:type="paragraph" w:styleId="CommentText">
    <w:name w:val="annotation text"/>
    <w:basedOn w:val="Normal"/>
    <w:link w:val="CommentTextChar"/>
    <w:uiPriority w:val="99"/>
    <w:semiHidden/>
    <w:rsid w:val="00A3241A"/>
    <w:rPr>
      <w:sz w:val="20"/>
      <w:szCs w:val="20"/>
    </w:rPr>
  </w:style>
  <w:style w:type="character" w:customStyle="1" w:styleId="CommentTextChar">
    <w:name w:val="Comment Text Char"/>
    <w:basedOn w:val="DefaultParagraphFont"/>
    <w:link w:val="CommentText"/>
    <w:uiPriority w:val="99"/>
    <w:semiHidden/>
    <w:locked/>
    <w:rsid w:val="00A3241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3241A"/>
    <w:rPr>
      <w:b/>
      <w:bCs/>
    </w:rPr>
  </w:style>
  <w:style w:type="character" w:customStyle="1" w:styleId="CommentSubjectChar">
    <w:name w:val="Comment Subject Char"/>
    <w:basedOn w:val="CommentTextChar"/>
    <w:link w:val="CommentSubject"/>
    <w:uiPriority w:val="99"/>
    <w:semiHidden/>
    <w:locked/>
    <w:rsid w:val="00A3241A"/>
    <w:rPr>
      <w:rFonts w:ascii="Times New Roman" w:hAnsi="Times New Roman" w:cs="Times New Roman"/>
      <w:b/>
      <w:bCs/>
      <w:sz w:val="20"/>
      <w:szCs w:val="20"/>
    </w:rPr>
  </w:style>
  <w:style w:type="paragraph" w:styleId="BodyTextIndent3">
    <w:name w:val="Body Text Indent 3"/>
    <w:basedOn w:val="Normal"/>
    <w:link w:val="BodyTextIndent3Char"/>
    <w:uiPriority w:val="99"/>
    <w:rsid w:val="00AC2A5A"/>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AC2A5A"/>
    <w:rPr>
      <w:rFonts w:ascii="Times New Roman" w:hAnsi="Times New Roman" w:cs="Times New Roman"/>
      <w:sz w:val="16"/>
      <w:szCs w:val="16"/>
    </w:rPr>
  </w:style>
  <w:style w:type="paragraph" w:styleId="ListParagraph">
    <w:name w:val="List Paragraph"/>
    <w:basedOn w:val="Normal"/>
    <w:uiPriority w:val="99"/>
    <w:qFormat/>
    <w:rsid w:val="00AC2A5A"/>
    <w:pPr>
      <w:ind w:left="720"/>
      <w:contextualSpacing/>
    </w:pPr>
  </w:style>
  <w:style w:type="paragraph" w:styleId="Subtitle">
    <w:name w:val="Subtitle"/>
    <w:basedOn w:val="Normal"/>
    <w:link w:val="SubtitleChar"/>
    <w:qFormat/>
    <w:rsid w:val="00AB0CAE"/>
    <w:pPr>
      <w:jc w:val="center"/>
    </w:pPr>
    <w:rPr>
      <w:b/>
      <w:bCs/>
    </w:rPr>
  </w:style>
  <w:style w:type="character" w:customStyle="1" w:styleId="SubtitleChar">
    <w:name w:val="Subtitle Char"/>
    <w:basedOn w:val="DefaultParagraphFont"/>
    <w:link w:val="Subtitle"/>
    <w:uiPriority w:val="99"/>
    <w:locked/>
    <w:rsid w:val="00AB0CAE"/>
    <w:rPr>
      <w:rFonts w:ascii="Times New Roman" w:hAnsi="Times New Roman" w:cs="Times New Roman"/>
      <w:b/>
      <w:bCs/>
      <w:sz w:val="24"/>
      <w:szCs w:val="24"/>
    </w:rPr>
  </w:style>
  <w:style w:type="table" w:styleId="TableElegant">
    <w:name w:val="Table Elegant"/>
    <w:basedOn w:val="TableNormal"/>
    <w:rsid w:val="00AB0CAE"/>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itter.com/TRIP" TargetMode="External"/><Relationship Id="rId13" Type="http://schemas.openxmlformats.org/officeDocument/2006/relationships/hyperlink" Target="http://www.tripnet.org/" TargetMode="External"/><Relationship Id="rId18" Type="http://schemas.openxmlformats.org/officeDocument/2006/relationships/hyperlink" Target="http://www.tripnet.org/docs/NV_TRIP_by_The_Numbers_Report_Apr_2013.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tripnet.org" TargetMode="External"/><Relationship Id="rId2" Type="http://schemas.openxmlformats.org/officeDocument/2006/relationships/styles" Target="styles.xml"/><Relationship Id="rId16" Type="http://schemas.openxmlformats.org/officeDocument/2006/relationships/hyperlink" Target="http://www.tripnet.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bonifas@tripnet.org" TargetMode="External"/><Relationship Id="rId10" Type="http://schemas.openxmlformats.org/officeDocument/2006/relationships/hyperlink" Target="http://www.youtube.com/user/1971trip?featu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moretti@trip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1062</Words>
  <Characters>6444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Lisa.Templeton</dc:creator>
  <cp:lastModifiedBy>Lisa Templeton</cp:lastModifiedBy>
  <cp:revision>3</cp:revision>
  <cp:lastPrinted>2013-04-02T12:26:00Z</cp:lastPrinted>
  <dcterms:created xsi:type="dcterms:W3CDTF">2013-04-03T15:04:00Z</dcterms:created>
  <dcterms:modified xsi:type="dcterms:W3CDTF">2013-04-03T15:05:00Z</dcterms:modified>
</cp:coreProperties>
</file>